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токол-1-от-20.01.2021-г."/>
    <w:p>
      <w:pPr>
        <w:pStyle w:val="Heading3"/>
      </w:pPr>
      <w:r>
        <w:t xml:space="preserve">Протокол №1 от 20.01.2021 г.</w:t>
      </w:r>
    </w:p>
    <w:p>
      <w:pPr>
        <w:pStyle w:val="FirstParagraph"/>
      </w:pPr>
      <w:r>
        <w:t xml:space="preserve">09.03.2021</w:t>
      </w:r>
    </w:p>
    <w:p>
      <w:pPr>
        <w:pStyle w:val="BodyText"/>
      </w:pPr>
      <w:r>
        <w:t xml:space="preserve">В соответствии с п.II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t xml:space="preserve"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>
      <w:pPr>
        <w:pStyle w:val="BodyText"/>
      </w:pPr>
      <w:r>
        <w:t xml:space="preserve"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>
      <w:pPr>
        <w:pStyle w:val="BodyText"/>
      </w:pPr>
      <w:bookmarkStart w:id="20" w:name="RANGE!A1:B16"/>
      <w:r>
        <w:t xml:space="preserve">20.01.2021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20"/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Тип объекта</w:t>
            </w:r>
          </w:p>
        </w:tc>
      </w:tr>
      <w:tr>
        <w:tc>
          <w:tcPr/>
          <w:p>
            <w:pPr>
              <w:jc w:val="left"/>
            </w:pPr>
            <w:r>
              <w:t xml:space="preserve">ул. Ивантеевская, д. 2, корп. 4 (Погонный проезд, д. 23, корп. 1)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http://bogorodskoe.mos.ru/building_and_reconstruction/the-district-commission-to-curb-the-unauthorized-construction-in-the-territory-of-the-vao-g-moskvy/2021/detail/9767424.html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building_and_reconstruction/the-district-commission-to-curb-the-unauthorized-construction-in-the-territory-of-the-vao-g-moskvy/2021/detail/97674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building_and_reconstruction/the-district-commission-to-curb-the-unauthorized-construction-in-the-territory-of-the-vao-g-moskvy/2021/detail/97674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2024-11-14T18:55:32Z</dcterms:created>
  <dcterms:modified xsi:type="dcterms:W3CDTF">2024-11-14T18:55:32Z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