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b8c10f41da169800a28aad24b803ad1c5be2bf5"/>
    <w:p>
      <w:pPr>
        <w:pStyle w:val="Heading3"/>
      </w:pPr>
      <w:r>
        <w:t xml:space="preserve">Оповещение о проведении общественных обсуждений</w:t>
      </w:r>
    </w:p>
    <w:p>
      <w:pPr>
        <w:pStyle w:val="FirstParagraph"/>
      </w:pPr>
      <w:r>
        <w:t xml:space="preserve">10.08.2023</w:t>
      </w:r>
    </w:p>
    <w:p>
      <w:pPr>
        <w:pStyle w:val="BodyText"/>
      </w:pPr>
      <w:r>
        <w:rPr>
          <w:bCs/>
          <w:b/>
        </w:rPr>
        <w:t xml:space="preserve">Оповещение о проведении общественных обсуждений</w:t>
      </w:r>
    </w:p>
    <w:p>
      <w:pPr>
        <w:pStyle w:val="BodyText"/>
      </w:pPr>
      <w:r>
        <w:t xml:space="preserve">В соответствии приказом Министерства природных ресурсов и экологии РФ от 01.12.2020 г. № 999 «Об утверждении требований к материалам оценки воздействия на окружающую среду» на общественные обсуждения представляются архитектурная концепция и предварительные материалы оценки воздействия на окружающую среду намечаемой хозяйственной и иной деятельности (ОВОС) по объекту капитального строительства: «Многофункциональный жилой комплекс, расположенный по адресу: г. Москва, ВАО, внутригородская территория муниципальный округ Богородское, Открытое шоссе, земельные участки 9А/1, 9А/2, 9А/3, 9А/4».</w:t>
      </w:r>
    </w:p>
    <w:p>
      <w:pPr>
        <w:pStyle w:val="BodyText"/>
      </w:pPr>
      <w:r>
        <w:rPr>
          <w:bCs/>
          <w:b/>
        </w:rPr>
        <w:t xml:space="preserve">Наименование планируемой (намечаемой) хозяйственной деятельности:</w:t>
      </w:r>
      <w:r>
        <w:t xml:space="preserve"> </w:t>
      </w:r>
      <w:r>
        <w:t xml:space="preserve">строительство объекта: «Многофункциональный жилой комплекс, расположенный по адресу: г. Москва, ВАО, внутригородская территория муниципальный округ Богородское, Открытое шоссе, земельные участки 9А/1, 9А/2, 9А/3, 9А/4».</w:t>
      </w:r>
    </w:p>
    <w:p>
      <w:pPr>
        <w:pStyle w:val="BodyText"/>
      </w:pPr>
      <w:r>
        <w:rPr>
          <w:bCs/>
          <w:b/>
        </w:rPr>
        <w:t xml:space="preserve">Цель планируемой (намечаемой) хозяйственной деятельности:</w:t>
      </w:r>
      <w:r>
        <w:t xml:space="preserve"> </w:t>
      </w:r>
      <w:r>
        <w:t xml:space="preserve">Строительство многофункционального жилого комплекса.</w:t>
      </w:r>
    </w:p>
    <w:p>
      <w:pPr>
        <w:pStyle w:val="BodyText"/>
      </w:pPr>
      <w:r>
        <w:rPr>
          <w:bCs/>
          <w:b/>
        </w:rPr>
        <w:t xml:space="preserve">Местоположение планируемой (намечаемой) хозяйственной деятельности:</w:t>
      </w:r>
      <w:r>
        <w:t xml:space="preserve"> </w:t>
      </w:r>
      <w:r>
        <w:t xml:space="preserve">размещение проектируемого объекта планируется на земельном участке по адресу: г. Москва, ВАО, внутригородская территория муниципальный округ Богородское, Открытое шоссе, земельные участки 9А/1, 9А/2, 9А/3, 9А/4.</w:t>
      </w:r>
    </w:p>
    <w:p>
      <w:pPr>
        <w:pStyle w:val="BodyText"/>
      </w:pPr>
      <w:r>
        <w:rPr>
          <w:bCs/>
          <w:b/>
        </w:rPr>
        <w:t xml:space="preserve">Заказчик работ:</w:t>
      </w:r>
      <w:r>
        <w:t xml:space="preserve"> </w:t>
      </w:r>
      <w:r>
        <w:t xml:space="preserve">Общество с ограниченной ответственностью «Специализированный Застройщик «Лайф Богородское» (ООО «СЗ «Лайф Богородское»); ИНН 7706508254; КПП 770401001; ОГРН 1037739906115; юридический адрес: 119021, г. Москва, вн.тер.г. муниципальный округ Хамовники, ул. Льва Толстого, д. 5, стр. I, помещ. 1/1. Контактное лицо: Семенов Кирилл Александрович, тел.: +7(495) 647-55-55 (доб. 4323), адрес электронной почты:</w:t>
      </w:r>
      <w:r>
        <w:t xml:space="preserve"> </w:t>
      </w:r>
      <w:hyperlink r:id="rId20">
        <w:r>
          <w:rPr>
            <w:rStyle w:val="Hyperlink"/>
          </w:rPr>
          <w:t xml:space="preserve">k.semenov@mangazeya.ru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Исполнитель работ по оценке воздействия на окружающую среду:</w:t>
      </w:r>
      <w:r>
        <w:t xml:space="preserve"> </w:t>
      </w:r>
      <w:r>
        <w:t xml:space="preserve">Общество с ограниченной ответственностью «Экология и Экспертиза» (ООО «ЭкоЭксперт»); ИНН 5003106068; КПП 500301001; ОГРН 1135003003970; юридический адрес: 142718, Московская область, город Видное, поселок Битца, 21 км. (Варшавское шоссе тер.), гостиница 313.</w:t>
      </w:r>
    </w:p>
    <w:p>
      <w:pPr>
        <w:pStyle w:val="BodyText"/>
      </w:pPr>
      <w:bookmarkStart w:id="21" w:name="Xd55ae6f1271ef4eee7d5db6cdd4d950edf47a6e"/>
      <w:r>
        <w:rPr>
          <w:bCs/>
          <w:b/>
        </w:rPr>
        <w:t xml:space="preserve">Контактные данные ответственных лиц со стороны исполнителя:</w:t>
      </w:r>
      <w:bookmarkEnd w:id="21"/>
      <w:r>
        <w:t xml:space="preserve"> </w:t>
      </w:r>
      <w:r>
        <w:t xml:space="preserve">Елизарова Лариса Витальевна, Тел. +7 (499) 647 44 56; e-mail: elizarova@ecology-rf.ru</w:t>
      </w:r>
    </w:p>
    <w:p>
      <w:pPr>
        <w:pStyle w:val="BodyText"/>
      </w:pPr>
      <w:r>
        <w:rPr>
          <w:bCs/>
          <w:b/>
        </w:rPr>
        <w:t xml:space="preserve">Данные уполномоченного органа, ответственного за организацию и проведение общественных обсуждений:</w:t>
      </w:r>
      <w:r>
        <w:t xml:space="preserve"> </w:t>
      </w:r>
      <w:r>
        <w:t xml:space="preserve">Управа района Богородское (107564, г. Москва, ул. Краснобогатырская, д. 29, корп. 2, тел. 8(499)162-52-61, e-mail:</w:t>
      </w:r>
      <w:r>
        <w:t xml:space="preserve"> </w:t>
      </w:r>
      <w:hyperlink r:id="rId22">
        <w:r>
          <w:rPr>
            <w:rStyle w:val="Hyperlink"/>
          </w:rPr>
          <w:t xml:space="preserve">bogorodskoe@mos.ru</w:t>
        </w:r>
      </w:hyperlink>
      <w:r>
        <w:t xml:space="preserve">).</w:t>
      </w:r>
    </w:p>
    <w:p>
      <w:pPr>
        <w:pStyle w:val="BodyText"/>
      </w:pPr>
      <w:r>
        <w:rPr>
          <w:bCs/>
          <w:b/>
        </w:rPr>
        <w:t xml:space="preserve">Контактные данные ответственных лиц со стороны уполномоченного органа, ответственного за организацию и проведение общественных обсуждений:</w:t>
      </w:r>
      <w:r>
        <w:t xml:space="preserve"> </w:t>
      </w:r>
      <w:r>
        <w:t xml:space="preserve">Галинников Андрей Валерьевич, тел. 8(499)162-52-61, e-mail:</w:t>
      </w:r>
      <w:r>
        <w:t xml:space="preserve"> </w:t>
      </w:r>
      <w:hyperlink r:id="rId22">
        <w:r>
          <w:rPr>
            <w:rStyle w:val="Hyperlink"/>
          </w:rPr>
          <w:t xml:space="preserve">bogorodskoe@mos.ru</w:t>
        </w:r>
      </w:hyperlink>
    </w:p>
    <w:p>
      <w:pPr>
        <w:pStyle w:val="BodyText"/>
      </w:pPr>
      <w:r>
        <w:rPr>
          <w:bCs/>
          <w:b/>
        </w:rPr>
        <w:t xml:space="preserve">Планируемые сроки проведения оценки воздействия на окружающую среду:</w:t>
      </w:r>
      <w:r>
        <w:t xml:space="preserve"> </w:t>
      </w:r>
      <w:r>
        <w:t xml:space="preserve">29 мая 2023 г. – 29 сентября 2023 г.</w:t>
      </w:r>
    </w:p>
    <w:p>
      <w:pPr>
        <w:pStyle w:val="BodyText"/>
      </w:pPr>
      <w:r>
        <w:rPr>
          <w:bCs/>
          <w:b/>
        </w:rPr>
        <w:t xml:space="preserve">Объект общественных обсуждений:</w:t>
      </w:r>
      <w:r>
        <w:t xml:space="preserve"> </w:t>
      </w:r>
      <w:r>
        <w:t xml:space="preserve">архитектурная концепция, предварительные материалы ОВОС.</w:t>
      </w:r>
    </w:p>
    <w:p>
      <w:pPr>
        <w:pStyle w:val="BodyText"/>
      </w:pPr>
      <w:r>
        <w:rPr>
          <w:bCs/>
          <w:b/>
        </w:rPr>
        <w:t xml:space="preserve">Предполагаемая форма общественных обсуждений –</w:t>
      </w:r>
      <w:r>
        <w:t xml:space="preserve"> </w:t>
      </w:r>
      <w:r>
        <w:t xml:space="preserve">опрос.</w:t>
      </w:r>
    </w:p>
    <w:p>
      <w:pPr>
        <w:pStyle w:val="BodyText"/>
      </w:pPr>
      <w:r>
        <w:rPr>
          <w:bCs/>
          <w:b/>
        </w:rPr>
        <w:t xml:space="preserve">Сроки проведения общественных обсуждений:</w:t>
      </w:r>
      <w:r>
        <w:t xml:space="preserve"> </w:t>
      </w:r>
      <w:r>
        <w:t xml:space="preserve">с 14.08.2023 по 15.09.2023.</w:t>
      </w:r>
    </w:p>
    <w:p>
      <w:pPr>
        <w:pStyle w:val="BodyText"/>
      </w:pPr>
      <w:r>
        <w:rPr>
          <w:bCs/>
          <w:b/>
        </w:rPr>
        <w:t xml:space="preserve">Место и сроки доступности объекта общественного обсуждения и опросных листов:</w:t>
      </w:r>
      <w:r>
        <w:t xml:space="preserve"> </w:t>
      </w:r>
      <w:r>
        <w:t xml:space="preserve">материалы для ознакомления и форма опросного листа для изучения мнения заинтересованной общественности представлены на экспозиции с</w:t>
      </w:r>
      <w:r>
        <w:t xml:space="preserve"> </w:t>
      </w:r>
      <w:r>
        <w:rPr>
          <w:bCs/>
          <w:b/>
        </w:rPr>
        <w:t xml:space="preserve">14.08.2023 по 15.09.2023</w:t>
      </w:r>
      <w:r>
        <w:t xml:space="preserve"> </w:t>
      </w:r>
      <w:r>
        <w:t xml:space="preserve">на официальном сайте управы района Богородское</w:t>
      </w:r>
      <w:r>
        <w:t xml:space="preserve"> </w:t>
      </w:r>
      <w:hyperlink r:id="rId23">
        <w:r>
          <w:rPr>
            <w:rStyle w:val="Hyperlink"/>
          </w:rPr>
          <w:t xml:space="preserve">https://bogorodskoe.mos.ru</w:t>
        </w:r>
      </w:hyperlink>
      <w:r>
        <w:t xml:space="preserve">; префектуры Восточного административного округа города Москвы</w:t>
      </w:r>
      <w:r>
        <w:t xml:space="preserve"> </w:t>
      </w:r>
      <w:hyperlink r:id="rId24">
        <w:r>
          <w:rPr>
            <w:rStyle w:val="Hyperlink"/>
          </w:rPr>
          <w:t xml:space="preserve">http://vao.mos.ru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Место сбора опросных листов:</w:t>
      </w:r>
      <w:r>
        <w:t xml:space="preserve"> </w:t>
      </w:r>
      <w:r>
        <w:t xml:space="preserve">Представить опросные листы можно в период проведения общественных обсуждений</w:t>
      </w:r>
      <w:r>
        <w:t xml:space="preserve"> </w:t>
      </w:r>
      <w:r>
        <w:rPr>
          <w:bCs/>
          <w:b/>
        </w:rPr>
        <w:t xml:space="preserve">(14.08.2023 – 15.09.2023):</w:t>
      </w:r>
    </w:p>
    <w:p>
      <w:pPr>
        <w:pStyle w:val="BodyText"/>
      </w:pPr>
      <w:r>
        <w:t xml:space="preserve">1) посредством Электронной приемной на официальном сайте управы района Богородское</w:t>
      </w:r>
      <w:r>
        <w:t xml:space="preserve"> </w:t>
      </w:r>
      <w:hyperlink r:id="rId25">
        <w:r>
          <w:rPr>
            <w:rStyle w:val="Hyperlink"/>
          </w:rPr>
          <w:t xml:space="preserve">vao-bog@mos.ru</w:t>
        </w:r>
      </w:hyperlink>
      <w:r>
        <w:t xml:space="preserve">;</w:t>
      </w:r>
    </w:p>
    <w:p>
      <w:pPr>
        <w:pStyle w:val="BodyText"/>
      </w:pPr>
      <w:r>
        <w:t xml:space="preserve">2) путем почтового отправления в адрес управы района Богородское города Москвы: 107564, г. Москва, ул. Краснобогатырская 29, корп. 2.</w:t>
      </w:r>
    </w:p>
    <w:p>
      <w:pPr>
        <w:pStyle w:val="BodyText"/>
      </w:pPr>
      <w:r>
        <w:t xml:space="preserve">Письменные замечания и предложения участников общественного обсуждения принимаются с 14.08.2023 – 15.09.2023 и в течение 10 календарных дней после окончания общественных обсуждений (до 25.09.2023). Журнал учета замечаний и предложений доступен в Управе района Богородское по адресу: г. Москва, ул. Краснобогатырская, д. 29, корп. 2.</w:t>
      </w:r>
    </w:p>
    <w:p>
      <w:pPr>
        <w:pStyle w:val="BodyText"/>
      </w:pPr>
      <w:hyperlink r:id="rId26">
        <w:r>
          <w:rPr>
            <w:rStyle w:val="Hyperlink"/>
          </w:rPr>
          <w:t xml:space="preserve">Визуализация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Оценка воздействия на окружающую среду (предпроектная документация)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Опросный лист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http://bogorodskoe.mos.ru/elektronnye-obshchestvennye-obsuzhdeniya/detail/11765896.html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/&#1054;&#1042;&#1054;&#1057;-&#1051;&#1072;&#1081;&#1092;%20&#1041;&#1086;&#1075;&#1086;&#1088;&#1086;&#1076;&#1089;&#1082;&#1086;&#1077;-12.06.23.pdf" TargetMode="External" /><Relationship Type="http://schemas.openxmlformats.org/officeDocument/2006/relationships/hyperlink" Id="rId28" Target="/&#1054;&#1087;&#1088;&#1086;&#1089;&#1085;&#1099;&#1081;%20%20&#1083;&#1080;&#1089;&#1090;%20&#1054;&#1090;&#1082;&#1088;&#1099;&#1090;&#1086;&#1077;%20&#1096;&#1086;&#1089;&#1089;&#1077;%209&#1040;.docx" TargetMode="External" /><Relationship Type="http://schemas.openxmlformats.org/officeDocument/2006/relationships/hyperlink" Id="rId26" Target="/&#1074;&#1080;&#1079;&#1091;&#1072;&#1083;&#1080;&#1079;&#1072;&#1094;&#1080;&#1103;.pdf" TargetMode="External" /><Relationship Type="http://schemas.openxmlformats.org/officeDocument/2006/relationships/hyperlink" Id="rId30" Target="http://bogorodskoe.mos.ru" TargetMode="External" /><Relationship Type="http://schemas.openxmlformats.org/officeDocument/2006/relationships/hyperlink" Id="rId29" Target="http://bogorodskoe.mos.ru/elektronnye-obshchestvennye-obsuzhdeniya/detail/11765896.html" TargetMode="External" /><Relationship Type="http://schemas.openxmlformats.org/officeDocument/2006/relationships/hyperlink" Id="rId24" Target="http://vao.mos.ru/" TargetMode="External" /><Relationship Type="http://schemas.openxmlformats.org/officeDocument/2006/relationships/hyperlink" Id="rId23" Target="https://bogorodskoe.mos.ru/" TargetMode="External" /><Relationship Type="http://schemas.openxmlformats.org/officeDocument/2006/relationships/hyperlink" Id="rId22" Target="mailto:bogorodskoe@mos.ru" TargetMode="External" /><Relationship Type="http://schemas.openxmlformats.org/officeDocument/2006/relationships/hyperlink" Id="rId20" Target="mailto:k.semenov@mangazeya.ru" TargetMode="External" /><Relationship Type="http://schemas.openxmlformats.org/officeDocument/2006/relationships/hyperlink" Id="rId25" Target="mailto:vao-bog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/&#1054;&#1042;&#1054;&#1057;-&#1051;&#1072;&#1081;&#1092;%20&#1041;&#1086;&#1075;&#1086;&#1088;&#1086;&#1076;&#1089;&#1082;&#1086;&#1077;-12.06.23.pdf" TargetMode="External" /><Relationship Type="http://schemas.openxmlformats.org/officeDocument/2006/relationships/hyperlink" Id="rId28" Target="/&#1054;&#1087;&#1088;&#1086;&#1089;&#1085;&#1099;&#1081;%20%20&#1083;&#1080;&#1089;&#1090;%20&#1054;&#1090;&#1082;&#1088;&#1099;&#1090;&#1086;&#1077;%20&#1096;&#1086;&#1089;&#1089;&#1077;%209&#1040;.docx" TargetMode="External" /><Relationship Type="http://schemas.openxmlformats.org/officeDocument/2006/relationships/hyperlink" Id="rId26" Target="/&#1074;&#1080;&#1079;&#1091;&#1072;&#1083;&#1080;&#1079;&#1072;&#1094;&#1080;&#1103;.pdf" TargetMode="External" /><Relationship Type="http://schemas.openxmlformats.org/officeDocument/2006/relationships/hyperlink" Id="rId30" Target="http://bogorodskoe.mos.ru" TargetMode="External" /><Relationship Type="http://schemas.openxmlformats.org/officeDocument/2006/relationships/hyperlink" Id="rId29" Target="http://bogorodskoe.mos.ru/elektronnye-obshchestvennye-obsuzhdeniya/detail/11765896.html" TargetMode="External" /><Relationship Type="http://schemas.openxmlformats.org/officeDocument/2006/relationships/hyperlink" Id="rId24" Target="http://vao.mos.ru/" TargetMode="External" /><Relationship Type="http://schemas.openxmlformats.org/officeDocument/2006/relationships/hyperlink" Id="rId23" Target="https://bogorodskoe.mos.ru/" TargetMode="External" /><Relationship Type="http://schemas.openxmlformats.org/officeDocument/2006/relationships/hyperlink" Id="rId22" Target="mailto:bogorodskoe@mos.ru" TargetMode="External" /><Relationship Type="http://schemas.openxmlformats.org/officeDocument/2006/relationships/hyperlink" Id="rId20" Target="mailto:k.semenov@mangazeya.ru" TargetMode="External" /><Relationship Type="http://schemas.openxmlformats.org/officeDocument/2006/relationships/hyperlink" Id="rId25" Target="mailto:vao-bog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2025-05-14T11:22:07Z</dcterms:created>
  <dcterms:modified xsi:type="dcterms:W3CDTF">2025-05-14T11:22:07Z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