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2f1fa90758a01f056999b9ac648be2ab9a6dfa"/>
    <w:p>
      <w:pPr>
        <w:pStyle w:val="Heading3"/>
      </w:pPr>
      <w:r>
        <w:t xml:space="preserve">Мосжилинспекция привлекла к административной ответственности управляющую организацию из-за повреждения трубопровода</w:t>
      </w:r>
    </w:p>
    <w:p>
      <w:pPr>
        <w:pStyle w:val="FirstParagraph"/>
      </w:pPr>
      <w:r>
        <w:t xml:space="preserve">25.12.2018</w:t>
      </w:r>
    </w:p>
    <w:p>
      <w:pPr>
        <w:pStyle w:val="BodyText"/>
      </w:pPr>
      <w:r>
        <w:t xml:space="preserve">Жилищной инспекцией по Восточному административному округу в рамках инспекционной деятельности было проведено обследование дома 15 по Главной улице (район Восточный), в ходе которого выявлены замачивание стен лестничной клетки подъезда 2. Инспекцией установлено, что замачивание происходило из-за негерметичности трубопровода инженерных коммуникаций, проходящего скрыто, в стене.</w:t>
      </w:r>
    </w:p>
    <w:p>
      <w:pPr>
        <w:pStyle w:val="BodyText"/>
      </w:pPr>
      <w:r>
        <w:t xml:space="preserve">Управляющая организация и ее руководитель привлечены Инспекцией к административной ответственности. По результатам проведенного обследования управляющей организацией выполнены работы по вскрытию стены, замене поврежденного участка трубопровода, после чего выполнен ремонт стены с восстановлением окрасочного слоя.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http://bogorodskoe.mos.ru/housing_and_utilities_sector/news/detail/7789732.html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897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897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2025-05-12T13:33:34Z</dcterms:created>
  <dcterms:modified xsi:type="dcterms:W3CDTF">2025-05-12T13:33:34Z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