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1c70b14be2d998fd4b34467531121168245dd0"/>
    <w:p>
      <w:pPr>
        <w:pStyle w:val="Heading3"/>
      </w:pPr>
      <w:r>
        <w:t xml:space="preserve">В Богородском близится к завершению вручение юбилейных медалей к 70-летию Победы</w:t>
      </w:r>
    </w:p>
    <w:p>
      <w:pPr>
        <w:pStyle w:val="FirstParagraph"/>
      </w:pPr>
      <w:r>
        <w:t xml:space="preserve">09.04.2015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Как сообщил заместитель главы управы района Богородское Евгений Алексеев, практически закончилось вручение ветеранам, проживающим в Богородском, юбилейной медали “70 лет Победы в Великой Отечественной войне 1941-1945 гг.” Всего награды должны были получить 1437 человек, порядка 92 процентов из них уже носят медали с гордостью.</w:t>
      </w:r>
    </w:p>
    <w:p>
      <w:pPr>
        <w:pStyle w:val="BodyText"/>
      </w:pPr>
      <w:r>
        <w:t xml:space="preserve">В списках значились фронтовики, участники и ветераны войны, труженники тыла, жители блокадного Ленинграда, бывшие несовершеннолетние узники фашистских концлагерей. Вручение им юбилейных наград проходило в торжественной обстановке. Ряд мероприятий был организован в ГБОУ “Школа № 390 имени генерала П.И. Батова” (улица Бойцовая, дом 20) и колледже индустрии гостеприимства и менеджента № 23 (улица Краснобогатырская, дом 38). Участие в них принимали глава муниципального округа Богородское Константин Воловик, заместитель главы управы, другие. Каждая церемония содержала небольшую концертную программу, подготовленную молодежью – учащимися образовательных учреждений.</w:t>
      </w:r>
    </w:p>
    <w:p>
      <w:pPr>
        <w:pStyle w:val="BodyText"/>
      </w:pPr>
      <w:r>
        <w:t xml:space="preserve">К сожалению, всем, пережившим Великую Отечественную, уже по-многу лет и есть такие, кто больше не выходит на улицу ни самостоятельно, ни с сопровождащими лицами. По словам Алексеева, этих уважаемых людей сотрудники управы посещали на дому и вручали им награды и цветы.</w:t>
      </w:r>
    </w:p>
    <w:p>
      <w:pPr>
        <w:pStyle w:val="BodyText"/>
      </w:pPr>
      <w:r>
        <w:t xml:space="preserve">Однако пока медали не получили те, кто болеет и родственники умерших. В любом случае, подчеркнул замглавы, до конца апреля все оставшиеся государственные награды будут вручены.</w:t>
      </w:r>
    </w:p>
    <w:p>
      <w:pPr>
        <w:pStyle w:val="BodyText"/>
      </w:pPr>
      <w:r>
        <w:t xml:space="preserve"> </w:t>
      </w:r>
      <w:r>
        <w:br/>
      </w:r>
    </w:p>
    <w:p>
      <w:pPr>
        <w:pStyle w:val="BodyText"/>
      </w:pPr>
      <w:r>
        <w:t xml:space="preserve">Соб. инф.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http://bogorodskoe.mos.ru/presscenter/news/detail/1728618.html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17286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17286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2023-08-22T20:16:12Z</dcterms:created>
  <dcterms:modified xsi:type="dcterms:W3CDTF">2023-08-22T20:16:12Z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