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97f82f486bce970c230b4b3a7733e8271833b"/>
    <w:p>
      <w:pPr>
        <w:pStyle w:val="Heading3"/>
      </w:pPr>
      <w:r>
        <w:t xml:space="preserve">Около 1,5 тыс. катков будет работать в Москве в зимнем сезоне 2015-2016 годов</w:t>
      </w:r>
    </w:p>
    <w:p>
      <w:pPr>
        <w:pStyle w:val="FirstParagraph"/>
      </w:pPr>
      <w:r>
        <w:t xml:space="preserve">22.09.2015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overhaul/като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 зиме 2015-2016 гг. в Москве будут работать не менее 1,5 тыс. ледяных катков. Более 200 из них предполагается залить на территории ВАО. В этом числе и те катки, которые зальют на спортивных площадках. залиты.</w:t>
      </w:r>
    </w:p>
    <w:p>
      <w:pPr>
        <w:pStyle w:val="BodyText"/>
      </w:pPr>
      <w:r>
        <w:t xml:space="preserve">По информации заместитель руководителя, начальник управления физкультурно-массовой работы столичного департамента спорта и физической культуры (Москомспорт) Алексея Пыжова, в городе увеличится количество пунктов проката лыж и коньков. Причем, сделал он акцент, одной из главных тенденций в правительстве Москвы является создание простых условий для занятий физкультурой и чтобы во всех дворах родители с детьми могли посещать катки во дворе», - подчеркнул А.Пыжов.</w:t>
      </w:r>
    </w:p>
    <w:p>
      <w:pPr>
        <w:pStyle w:val="BodyText"/>
      </w:pPr>
      <w:r>
        <w:t xml:space="preserve">По данным Москомспорта, в зимний сезон 2014-2015 гг. в столице работал 191 каток с искусственным льдом, 16 из них в ВАО, были проложены около 675 км лыжных трасс. Кроме того на ВДНХ был открыт самый большой в мире каток с искусственным льдом, площадью 57,3 тыс. кв 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http://bogorodskoe.mos.ru/presscenter/news/detail/2174252.html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21742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21742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2025-08-05T14:52:13Z</dcterms:created>
  <dcterms:modified xsi:type="dcterms:W3CDTF">2025-08-05T14:52:13Z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