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35b2bedba445be713e1f7fd8bebefd6c8a6e49"/>
    <w:p>
      <w:pPr>
        <w:pStyle w:val="Heading3"/>
      </w:pPr>
      <w:r>
        <w:t xml:space="preserve">По инициативе главы муниципального округа Богородское, москвичей научат оценивать качество капремонта</w:t>
      </w:r>
    </w:p>
    <w:p>
      <w:pPr>
        <w:pStyle w:val="FirstParagraph"/>
      </w:pPr>
      <w:r>
        <w:t xml:space="preserve">02.02.2016</w:t>
      </w:r>
    </w:p>
    <w:p>
      <w:pPr>
        <w:pStyle w:val="BodyText"/>
      </w:pPr>
      <w:r>
        <w:t xml:space="preserve">Глава столичного муниципального округа Богородское Константин Воловик предложил организовать для москвичей мастер-классы по оценке капитального ремонта многоквартирных домов Москвы, сообщает Агентство городских новостей «Москва».</w:t>
      </w:r>
    </w:p>
    <w:p>
      <w:pPr>
        <w:pStyle w:val="BodyText"/>
      </w:pPr>
      <w:r>
        <w:drawing>
          <wp:inline>
            <wp:extent cx="3898391" cy="325221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Воловик_jp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391" cy="3252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Инициатива Константина Воловика была поддержана в результате проведенного обсуждения данной темы на дискуссионной площадке «Капитальный ремонт домов и переселение граждан из аварийного жилья» форума «Городское развитие: жилье и ЖКХ».</w:t>
      </w:r>
    </w:p>
    <w:p>
      <w:pPr>
        <w:pStyle w:val="BodyText"/>
      </w:pPr>
      <w:r>
        <w:t xml:space="preserve">По словам главы муниципального округа Богородское Воловика, чтобы отработать практические механизмы контроля за производством работ по капремонту, необходимо сделать простые вещи: создать для жителей столицы демонстрационные залы, учебные центры для проведения соответствующих мастер-классов.</w:t>
      </w:r>
    </w:p>
    <w:p>
      <w:pPr>
        <w:pStyle w:val="BodyText"/>
      </w:pPr>
      <w:r>
        <w:t xml:space="preserve">Отметим, что июля минувшего года, согласно федеральному законодательству в Москве введен сбор средств с собственников жилых помещений на оплату капитального ремонта. Минимальная сумма взноса на эти нужды сейчас составляет 15 рублей за квадратный метр. Город позаботился о малообеспеченных москвичах, выделив им субсидию по оплате за капремонт.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http://bogorodskoe.mos.ru/presscenter/news/detail/2486476.html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4864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4864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2023-08-22T18:58:50Z</dcterms:created>
  <dcterms:modified xsi:type="dcterms:W3CDTF">2023-08-22T18:58:50Z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