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e9548c0629b90e02ba64edea0a13ec4e1eb600"/>
    <w:p>
      <w:pPr>
        <w:pStyle w:val="Heading3"/>
      </w:pPr>
      <w:r>
        <w:t xml:space="preserve">Трамваи в Богородском изменили свой маршрут</w:t>
      </w:r>
    </w:p>
    <w:p>
      <w:pPr>
        <w:pStyle w:val="FirstParagraph"/>
      </w:pPr>
      <w:r>
        <w:t xml:space="preserve">06.10.2020</w:t>
      </w:r>
    </w:p>
    <w:p>
      <w:pPr>
        <w:pStyle w:val="BodyText"/>
      </w:pPr>
      <w:r>
        <w:t xml:space="preserve">В Богородском районе с 3 октября изменилось движение трамваев в связи с ремонтом путей. Об этом сообщили в ГУП «Мосгортранс».</w:t>
      </w:r>
      <w:r>
        <w:br/>
      </w:r>
      <w:r>
        <w:t xml:space="preserve">Так, трамваи № 4 и № 7 будут работать до Богородского, маршрут № 46 — до района.</w:t>
      </w:r>
    </w:p>
    <w:p>
      <w:pPr>
        <w:pStyle w:val="BodyText"/>
      </w:pPr>
      <w:r>
        <w:t xml:space="preserve">Вместо них теперь на закрытом участке начал свою работу временный автобус № 04 «Метро „Бульвар Рокоссовского“» — Богородское.</w:t>
      </w:r>
    </w:p>
    <w:p>
      <w:pPr>
        <w:pStyle w:val="BodyText"/>
      </w:pPr>
      <w:r>
        <w:t xml:space="preserve">Напомним, что в Богородском районе временно уберут остановки «3-й проезд Подбельского» и «4-й проезд Подбельского». Причиной изменения движения автобуса стало строительство новой развилки на Северо-Восточной хорде, которая обеспечит съезд на 5-й проезд Подбельского и Открытое шоссе. Их не будет с 5 октября до 28 февраля следующего года. В рамках работ планируется проложить 1,2 километра дороги, эстакаду и две подпорные стены. Кроме этого, все прилегающие к СВХ участки пути будут реконструированы.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http://bogorodskoe.mos.ru/presscenter/news/detail/9301997.html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3019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3019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2025-04-14T01:45:21Z</dcterms:created>
  <dcterms:modified xsi:type="dcterms:W3CDTF">2025-04-14T01:45:21Z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