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3bef7451e250ff8d54349e76e95d137b578e9"/>
    <w:p>
      <w:pPr>
        <w:pStyle w:val="Heading3"/>
      </w:pPr>
      <w:r>
        <w:t xml:space="preserve">Разбитую подъездную дверь на Ивантеевской починили сразу же после обращения жильцов</w:t>
      </w:r>
    </w:p>
    <w:p>
      <w:pPr>
        <w:pStyle w:val="FirstParagraph"/>
      </w:pPr>
      <w:r>
        <w:t xml:space="preserve">02.02.2021</w:t>
      </w:r>
    </w:p>
    <w:p>
      <w:pPr>
        <w:pStyle w:val="BodyText"/>
      </w:pPr>
      <w:r>
        <w:br/>
      </w:r>
      <w:r>
        <w:t xml:space="preserve">Зеркало на двери в подъезд дома №20 на Ивантеевской улице, которое разбили 30 января, сотрудник ГБУ «Жилищник района Богородское» оперативно починили.</w:t>
      </w:r>
    </w:p>
    <w:p>
      <w:pPr>
        <w:pStyle w:val="BodyText"/>
      </w:pPr>
      <w:r>
        <w:t xml:space="preserve">— Выполнены работы по ремонту входной двери, поврежденный в результате вандальных действий неустановленными лицами, — доложили в коммунальной службе.</w:t>
      </w:r>
    </w:p>
    <w:p>
      <w:pPr>
        <w:pStyle w:val="BodyText"/>
      </w:pPr>
      <w:r>
        <w:t xml:space="preserve">Напомним, что в случае неисправной работы или порчи домового имущества следует обратиться в ГБУ «Жилищник района Богородское».</w:t>
      </w:r>
    </w:p>
    <w:p>
      <w:pPr>
        <w:pStyle w:val="BodyText"/>
      </w:pPr>
      <w:r>
        <w:rPr>
          <w:iCs/>
          <w:i/>
        </w:rPr>
        <w:t xml:space="preserve">Фото предоставлено ГБУ «Жилищник района Богородское»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http://bogorodskoe.mos.ru/presscenter/news/detail/9683656.html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6836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683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2025-08-05T14:52:10Z</dcterms:created>
  <dcterms:modified xsi:type="dcterms:W3CDTF">2025-08-05T14:52:10Z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