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9" w:name="X2077a7bd43a918a0f4ff100aaa3b2324fc0fd99"/>
    <w:p>
      <w:pPr>
        <w:pStyle w:val="Heading3"/>
      </w:pPr>
      <w:r>
        <w:t xml:space="preserve">Оповещение о проведении общественных обсуждений по проекту реконструкции Богородского путепровода</w:t>
      </w:r>
    </w:p>
    <w:p>
      <w:pPr>
        <w:pStyle w:val="FirstParagraph"/>
      </w:pPr>
      <w:r>
        <w:t xml:space="preserve">27.08.2015</w:t>
      </w:r>
    </w:p>
    <w:p>
      <w:pPr>
        <w:pStyle w:val="BodyText"/>
      </w:pPr>
      <w:r>
        <w:rPr>
          <w:bCs/>
          <w:b/>
        </w:rPr>
        <w:t xml:space="preserve">ОАО «Моспроект-3» уведомляет о проведении общественных обсуждений (в форме слушаний) по рассмотрению проектной документации по объекту «Реконструкция Богородского путепровода (1 этап)», расположенному по адресу: г. Москва, ВАО, районы Богородское, Метрогородок, на пересечении ул. Лосиноостровская и Малого кольца МЖД, которые состоятся 28.09.2015 в 19:00 по адресам: ул. Краснобогатырская, д. 29, корп. 2, Открытое ш., д. 19, корп. 6.</w:t>
      </w:r>
    </w:p>
    <w:p>
      <w:pPr>
        <w:pStyle w:val="BodyText"/>
      </w:pPr>
      <w:r>
        <w:t xml:space="preserve">Материалы проектной документации для ознакомления и форма опросного листа для изучения мнения заинтересованной общественности с 28.08.2015 по 28.09.2015 с 09.00 до 17.00 доступны по адресам: ул. Краснобогатырская, д. 29, корп. 2, Открытое ш., д. 19, корп. 6, а также на сайтах: vao.mos.ru, metrogorodok.mos.ru, bogorodskoe.mos.ru, mp3-bp.ru.</w:t>
      </w:r>
    </w:p>
    <w:p>
      <w:pPr>
        <w:pStyle w:val="BodyText"/>
      </w:pPr>
      <w:r>
        <w:t xml:space="preserve">Заинтересованным гражданам и общественным организациям предоставлена возможность выразить свое мнение относительно содержания проектной документации путем заполнения опросных листов, а также обратиться к разработчикам проектной документации с вопросами, замечаниями и предложениями по существу разрабатываемых материалов. Замечания и предложения будут приниматься ОАО «Моспроект-3» в письменном или электронном виде в срок до 30 дней после проведения общественных обсуждений (в форме слушаний) по адресу: 107031, г. Москва, ул. Кузнецкий мост, д. 3; электронная почта: mp3-bp@mosproekt3.ru; контактное лицо – Каримов Владимир Николаевич.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Материалы к проведению общественных обсуждений по проекту реконструкции Богородского путепровода</w:t>
      </w:r>
    </w:p>
    <w:p>
      <w:pPr>
        <w:pStyle w:val="BodyText"/>
      </w:pPr>
      <w:hyperlink r:id="rId20">
        <w:r>
          <w:rPr>
            <w:rStyle w:val="Hyperlink"/>
          </w:rPr>
          <w:t xml:space="preserve">Генеральный план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Колористическое решение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План благоустройства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План устройства покрытий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Ситуационный план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Стройгенплан</w:t>
        </w:r>
      </w:hyperlink>
    </w:p>
    <w:p>
      <w:pPr>
        <w:pStyle w:val="BodyText"/>
      </w:pPr>
      <w:r>
        <w:br/>
      </w:r>
    </w:p>
    <w:p>
      <w:pPr>
        <w:pStyle w:val="BodyText"/>
      </w:pPr>
      <w:hyperlink r:id="rId26">
        <w:r>
          <w:rPr>
            <w:rStyle w:val="Hyperlink"/>
            <w:bCs/>
            <w:b/>
          </w:rPr>
          <w:t xml:space="preserve">Опросный лист по изучению мнения общественности относительно оценки воздействия на окружающую среду (ОВОС) в составе проекта «Реконструкция Богородского путепровода (1 этап)»</w:t>
        </w:r>
      </w:hyperlink>
    </w:p>
    <w:p>
      <w:pPr>
        <w:pStyle w:val="BodyText"/>
      </w:pPr>
      <w:hyperlink w:anchor="Xdaa6aa31e24993d9661cae7476c63803eba8042"/>
    </w:p>
    <w:p>
      <w:pPr>
        <w:pStyle w:val="BodyText"/>
      </w:pPr>
      <w:hyperlink w:anchor="Xdaa6aa31e24993d9661cae7476c63803eba8042"/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7">
        <w:r>
          <w:rPr>
            <w:rStyle w:val="Hyperlink"/>
          </w:rPr>
          <w:t xml:space="preserve">http://bogorodskoe.mos.ru/public-clusane/notification-of-the-public-hearing/detail/2106742.html</w:t>
        </w:r>
      </w:hyperlink>
    </w:p>
    <w:p>
      <w:pPr>
        <w:pStyle w:val="BodyText"/>
      </w:pPr>
      <w:hyperlink r:id="rId28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/public-clusane/notification-of-the-public-hearing/&#1043;&#1077;&#1085;&#1077;&#1088;&#1072;&#1083;&#1100;&#1085;&#1099;&#1081;%20&#1087;&#1083;&#1072;&#1085;.pdf" TargetMode="External" /><Relationship Type="http://schemas.openxmlformats.org/officeDocument/2006/relationships/hyperlink" Id="rId21" Target="/public-clusane/notification-of-the-public-hearing/&#1050;&#1086;&#1083;&#1086;&#1088;&#1080;&#1089;&#1090;&#1080;&#1095;&#1077;&#1089;&#1082;&#1086;&#1077;%20&#1088;&#1077;&#1096;&#1077;&#1085;&#1080;&#1077;.pdf" TargetMode="External" /><Relationship Type="http://schemas.openxmlformats.org/officeDocument/2006/relationships/hyperlink" Id="rId22" Target="/public-clusane/notification-of-the-public-hearing/&#1055;&#1083;&#1072;&#1085;%20&#1073;&#1083;&#1072;&#1075;&#1086;&#1091;&#1089;&#1090;&#1088;&#1086;&#1081;&#1089;&#1090;&#1074;&#1072;.pdf" TargetMode="External" /><Relationship Type="http://schemas.openxmlformats.org/officeDocument/2006/relationships/hyperlink" Id="rId23" Target="/public-clusane/notification-of-the-public-hearing/&#1055;&#1083;&#1072;&#1085;%20&#1091;&#1089;&#1090;&#1088;&#1086;&#1081;&#1089;&#1090;&#1074;&#1072;%20&#1087;&#1086;&#1082;&#1088;&#1099;&#1090;&#1080;&#1081;.pdf" TargetMode="External" /><Relationship Type="http://schemas.openxmlformats.org/officeDocument/2006/relationships/hyperlink" Id="rId24" Target="/public-clusane/notification-of-the-public-hearing/&#1057;&#1080;&#1090;&#1091;&#1072;&#1094;&#1080;&#1086;&#1085;&#1085;&#1099;&#1081;%20&#1087;&#1083;&#1072;&#1085;.pdf" TargetMode="External" /><Relationship Type="http://schemas.openxmlformats.org/officeDocument/2006/relationships/hyperlink" Id="rId25" Target="/public-clusane/notification-of-the-public-hearing/&#1057;&#1090;&#1088;&#1086;&#1081;&#1075;&#1077;&#1085;&#1087;&#1083;&#1072;&#1085;.pdf" TargetMode="External" /><Relationship Type="http://schemas.openxmlformats.org/officeDocument/2006/relationships/hyperlink" Id="rId26" Target="/public-clusane/notification-of-the-public-hearing/&#1086;&#1087;&#1088;&#1086;&#1089;&#1085;&#1099;&#1081;%20&#1083;&#1080;&#1089;&#1090;%202.docx" TargetMode="External" /><Relationship Type="http://schemas.openxmlformats.org/officeDocument/2006/relationships/hyperlink" Id="rId28" Target="http://bogorodskoe.mos.ru" TargetMode="External" /><Relationship Type="http://schemas.openxmlformats.org/officeDocument/2006/relationships/hyperlink" Id="rId27" Target="http://bogorodskoe.mos.ru/public-clusane/notification-of-the-public-hearing/detail/210674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/public-clusane/notification-of-the-public-hearing/&#1043;&#1077;&#1085;&#1077;&#1088;&#1072;&#1083;&#1100;&#1085;&#1099;&#1081;%20&#1087;&#1083;&#1072;&#1085;.pdf" TargetMode="External" /><Relationship Type="http://schemas.openxmlformats.org/officeDocument/2006/relationships/hyperlink" Id="rId21" Target="/public-clusane/notification-of-the-public-hearing/&#1050;&#1086;&#1083;&#1086;&#1088;&#1080;&#1089;&#1090;&#1080;&#1095;&#1077;&#1089;&#1082;&#1086;&#1077;%20&#1088;&#1077;&#1096;&#1077;&#1085;&#1080;&#1077;.pdf" TargetMode="External" /><Relationship Type="http://schemas.openxmlformats.org/officeDocument/2006/relationships/hyperlink" Id="rId22" Target="/public-clusane/notification-of-the-public-hearing/&#1055;&#1083;&#1072;&#1085;%20&#1073;&#1083;&#1072;&#1075;&#1086;&#1091;&#1089;&#1090;&#1088;&#1086;&#1081;&#1089;&#1090;&#1074;&#1072;.pdf" TargetMode="External" /><Relationship Type="http://schemas.openxmlformats.org/officeDocument/2006/relationships/hyperlink" Id="rId23" Target="/public-clusane/notification-of-the-public-hearing/&#1055;&#1083;&#1072;&#1085;%20&#1091;&#1089;&#1090;&#1088;&#1086;&#1081;&#1089;&#1090;&#1074;&#1072;%20&#1087;&#1086;&#1082;&#1088;&#1099;&#1090;&#1080;&#1081;.pdf" TargetMode="External" /><Relationship Type="http://schemas.openxmlformats.org/officeDocument/2006/relationships/hyperlink" Id="rId24" Target="/public-clusane/notification-of-the-public-hearing/&#1057;&#1080;&#1090;&#1091;&#1072;&#1094;&#1080;&#1086;&#1085;&#1085;&#1099;&#1081;%20&#1087;&#1083;&#1072;&#1085;.pdf" TargetMode="External" /><Relationship Type="http://schemas.openxmlformats.org/officeDocument/2006/relationships/hyperlink" Id="rId25" Target="/public-clusane/notification-of-the-public-hearing/&#1057;&#1090;&#1088;&#1086;&#1081;&#1075;&#1077;&#1085;&#1087;&#1083;&#1072;&#1085;.pdf" TargetMode="External" /><Relationship Type="http://schemas.openxmlformats.org/officeDocument/2006/relationships/hyperlink" Id="rId26" Target="/public-clusane/notification-of-the-public-hearing/&#1086;&#1087;&#1088;&#1086;&#1089;&#1085;&#1099;&#1081;%20&#1083;&#1080;&#1089;&#1090;%202.docx" TargetMode="External" /><Relationship Type="http://schemas.openxmlformats.org/officeDocument/2006/relationships/hyperlink" Id="rId28" Target="http://bogorodskoe.mos.ru" TargetMode="External" /><Relationship Type="http://schemas.openxmlformats.org/officeDocument/2006/relationships/hyperlink" Id="rId27" Target="http://bogorodskoe.mos.ru/public-clusane/notification-of-the-public-hearing/detail/210674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2024-08-28T01:33:33Z</dcterms:created>
  <dcterms:modified xsi:type="dcterms:W3CDTF">2024-08-28T01:33:33Z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