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09268354310c1fa470cfa31206640499019543"/>
    <w:p>
      <w:pPr>
        <w:pStyle w:val="Heading3"/>
      </w:pPr>
      <w:r>
        <w:t xml:space="preserve">Оповещение о проведении публичных слушаний по проекту схемы теплоснабжения города Москвы до 2030 года с учётом развития присоединённых территорий</w:t>
      </w:r>
    </w:p>
    <w:p>
      <w:pPr>
        <w:pStyle w:val="FirstParagraph"/>
      </w:pPr>
      <w:r>
        <w:t xml:space="preserve">19.10.2016</w:t>
      </w:r>
    </w:p>
    <w:p>
      <w:pPr>
        <w:pStyle w:val="BodyText"/>
      </w:pPr>
      <w:r>
        <w:t xml:space="preserve">На публичные слушания представляется проект схемы теплоснабжения города Москвы до 2030 года с учётом развития присоединённых территорий, разработанный в соответствии с Федеральным законом от 27.07.2010 № 190- «О теплоснабжении» и требованиями Постановления Правительства РФ от 22.02.2012 № 154 (в ред. от 07.10.2014) «О требованиях к схемам теплоснабжения, порядку их разработки и утверждения».</w:t>
      </w:r>
    </w:p>
    <w:p>
      <w:pPr>
        <w:pStyle w:val="BodyText"/>
      </w:pPr>
      <w:r>
        <w:t xml:space="preserve">Информационные материалы по теме публичных слушаний будут представлены на экспозиции по адресу: г. Москва, Марксистская, ул. 24, к.1, Префектура ЦАО.</w:t>
      </w:r>
    </w:p>
    <w:p>
      <w:pPr>
        <w:pStyle w:val="BodyText"/>
      </w:pPr>
      <w:r>
        <w:t xml:space="preserve">Экспозиция открыта с 27 октября 2016г. по 2 ноября 2016г. (включительно).</w:t>
      </w:r>
    </w:p>
    <w:p>
      <w:pPr>
        <w:pStyle w:val="BodyText"/>
      </w:pPr>
      <w:r>
        <w:t xml:space="preserve">Часы работы экспозиции:</w:t>
      </w:r>
    </w:p>
    <w:p>
      <w:pPr>
        <w:pStyle w:val="BodyText"/>
      </w:pPr>
      <w:r>
        <w:t xml:space="preserve">27, 28, 31октября и 1, 2 ноября с 11.00 до 19.00;</w:t>
      </w:r>
    </w:p>
    <w:p>
      <w:pPr>
        <w:pStyle w:val="BodyText"/>
      </w:pPr>
      <w:r>
        <w:t xml:space="preserve">29, 30 октября с 10.00 до 15.00.</w:t>
      </w:r>
    </w:p>
    <w:p>
      <w:pPr>
        <w:pStyle w:val="BodyText"/>
      </w:pPr>
      <w:r>
        <w:t xml:space="preserve">На экспозиции проводятся консультации по теме публичных слушаний.</w:t>
      </w:r>
    </w:p>
    <w:p>
      <w:pPr>
        <w:pStyle w:val="BodyText"/>
      </w:pPr>
      <w:r>
        <w:t xml:space="preserve">Собрание участников публичных слушаний состоится 03 ноября 2016 года в 19:00 по адресу: г. Москва, - г. Москва, Марксистская, ул. 24, к.1, актовый зал Префектуры ЦАО.</w:t>
      </w:r>
    </w:p>
    <w:p>
      <w:pPr>
        <w:pStyle w:val="BodyText"/>
      </w:pPr>
      <w:r>
        <w:t xml:space="preserve">Время начала регистрации участников - 18.00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записи предложений и замечаний в период работы экспозиции;</w:t>
      </w:r>
    </w:p>
    <w:p>
      <w:pPr>
        <w:pStyle w:val="BodyText"/>
      </w:pPr>
      <w:r>
        <w:t xml:space="preserve">выступления на собраниях участников публичных слушаний;</w:t>
      </w:r>
    </w:p>
    <w:p>
      <w:pPr>
        <w:pStyle w:val="BodyText"/>
      </w:pPr>
      <w:r>
        <w:t xml:space="preserve">внесения записи в книгу (журнал) регистрации участвующих в собраниях участников публичных слушаний;</w:t>
      </w:r>
    </w:p>
    <w:p>
      <w:pPr>
        <w:pStyle w:val="BodyText"/>
      </w:pPr>
      <w:r>
        <w:t xml:space="preserve">подачи в ходе собраний письменных предложений и замечаний;</w:t>
      </w:r>
    </w:p>
    <w:p>
      <w:pPr>
        <w:pStyle w:val="BodyText"/>
      </w:pPr>
      <w:r>
        <w:t xml:space="preserve">направления в течение недели со дня проведения собраний участников публичных слушаний письменных предложений, замечаний в Городскую комиссию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Контактные данные комиссии: номер справочного телефона 8(495)609-07-74.</w:t>
      </w:r>
    </w:p>
    <w:p>
      <w:pPr>
        <w:pStyle w:val="BodyText"/>
      </w:pPr>
      <w:r>
        <w:t xml:space="preserve">Почтовый адрес: 123104, Москва, ул. Большая Бронная, 14.</w:t>
      </w:r>
    </w:p>
    <w:p>
      <w:pPr>
        <w:pStyle w:val="BodyText"/>
      </w:pPr>
      <w:r>
        <w:t xml:space="preserve">Электронный адрес:</w:t>
      </w:r>
      <w:r>
        <w:t xml:space="preserve"> </w:t>
      </w:r>
      <w:hyperlink r:id="rId20">
        <w:r>
          <w:rPr>
            <w:rStyle w:val="Hyperlink"/>
          </w:rPr>
          <w:t xml:space="preserve">KvasovaES@mos.ru</w:t>
        </w:r>
      </w:hyperlink>
      <w:r>
        <w:t xml:space="preserve"> </w:t>
      </w:r>
      <w:r>
        <w:t xml:space="preserve">-</w:t>
      </w:r>
      <w:r>
        <w:t xml:space="preserve"> </w:t>
      </w:r>
      <w:bookmarkStart w:id="21" w:name="X1207a264b4c9f4df21fde20366a046b31aef217"/>
      <w:bookmarkEnd w:id="21"/>
      <w:r>
        <w:t xml:space="preserve"> </w:t>
      </w:r>
      <w:r>
        <w:t xml:space="preserve">Евгения Сергеевна Квасова.</w:t>
      </w:r>
    </w:p>
    <w:p>
      <w:pPr>
        <w:pStyle w:val="BodyText"/>
      </w:pPr>
      <w:r>
        <w:t xml:space="preserve">Информационные материалы по проекту схемы теплоснабжения города Москвы до 2030 года с учётом развития присоединённых территорий размещены в сети интернет на официальном сайте Департамента топливно-энергетического хозяйства города Москвы:</w:t>
      </w:r>
      <w:r>
        <w:t xml:space="preserve"> </w:t>
      </w:r>
      <w:hyperlink r:id="rId22">
        <w:r>
          <w:rPr>
            <w:rStyle w:val="Hyperlink"/>
          </w:rPr>
          <w:t xml:space="preserve">http://depteh.mos.ru</w:t>
        </w:r>
      </w:hyperlink>
      <w:r>
        <w:t xml:space="preserve"> </w:t>
      </w:r>
      <w:r>
        <w:t xml:space="preserve">в разделе «Проекты документов».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http://bogorodskoe.mos.ru/public-clusane/notification-of-the-public-hearing/detail/3994568.html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ublic-clusane/notification-of-the-public-hearing/detail/3994568.html" TargetMode="External" /><Relationship Type="http://schemas.openxmlformats.org/officeDocument/2006/relationships/hyperlink" Id="rId22" Target="http://depteh.mos.ru/" TargetMode="External" /><Relationship Type="http://schemas.openxmlformats.org/officeDocument/2006/relationships/hyperlink" Id="rId20" Target="mailto:KvasovaES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ublic-clusane/notification-of-the-public-hearing/detail/3994568.html" TargetMode="External" /><Relationship Type="http://schemas.openxmlformats.org/officeDocument/2006/relationships/hyperlink" Id="rId22" Target="http://depteh.mos.ru/" TargetMode="External" /><Relationship Type="http://schemas.openxmlformats.org/officeDocument/2006/relationships/hyperlink" Id="rId20" Target="mailto:KvasovaES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2024-10-07T20:42:27Z</dcterms:created>
  <dcterms:modified xsi:type="dcterms:W3CDTF">2024-10-07T20:42:27Z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