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1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aa82f8523587a4956368d9155ece93514fbc187"/>
    <w:p>
      <w:pPr>
        <w:pStyle w:val="Heading3"/>
      </w:pPr>
      <w:r>
        <w:t xml:space="preserve">Сигналы оповещения ГО и порядок действий по ним</w:t>
      </w:r>
    </w:p>
    <w:p>
      <w:pPr>
        <w:pStyle w:val="FirstParagraph"/>
      </w:pPr>
      <w:r>
        <w:t xml:space="preserve">19.12.2022</w:t>
      </w:r>
    </w:p>
    <w:p>
      <w:pPr>
        <w:pStyle w:val="BodyText"/>
      </w:pPr>
      <w:hyperlink r:id="rId20">
        <w:r>
          <w:rPr>
            <w:rStyle w:val="Hyperlink"/>
          </w:rPr>
          <w:t xml:space="preserve">Сигналы оповещения ГО и порядок действий по ним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7554655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bogorodskoe.mos.ru/www/upload/medialibrary/caf/obd586643om0pxzr3g0ep56705cpi461/Signaly-opoveshcheniya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546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http://bogorodskoe.mos.ru/security_and_law_and_order/detail/11299815.html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1" Target="media/rId21.jpg" /><Relationship Type="http://schemas.openxmlformats.org/officeDocument/2006/relationships/hyperlink" Id="rId20" Target="/&#1055;&#1072;&#1084;&#1103;&#1090;&#1082;&#1072;.pdf" TargetMode="External" /><Relationship Type="http://schemas.openxmlformats.org/officeDocument/2006/relationships/hyperlink" Id="rId25" Target="http://bogorodskoe.mos.ru" TargetMode="External" /><Relationship Type="http://schemas.openxmlformats.org/officeDocument/2006/relationships/hyperlink" Id="rId24" Target="http://bogorodskoe.mos.ru/security_and_law_and_order/detail/1129981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&#1055;&#1072;&#1084;&#1103;&#1090;&#1082;&#1072;.pdf" TargetMode="External" /><Relationship Type="http://schemas.openxmlformats.org/officeDocument/2006/relationships/hyperlink" Id="rId25" Target="http://bogorodskoe.mos.ru" TargetMode="External" /><Relationship Type="http://schemas.openxmlformats.org/officeDocument/2006/relationships/hyperlink" Id="rId24" Target="http://bogorodskoe.mos.ru/security_and_law_and_order/detail/1129981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2024-11-19T23:49:45Z</dcterms:created>
  <dcterms:modified xsi:type="dcterms:W3CDTF">2024-11-19T23:49:45Z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