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56ed54dcfb61778729ef7bfb10c21d09b5dd0"/>
    <w:p>
      <w:pPr>
        <w:pStyle w:val="Heading3"/>
      </w:pPr>
      <w:r>
        <w:t xml:space="preserve">С 1 января 2025 года применяется обновленный порядок оказания СФР бесплатной помощи лицам, имеющим право на получение страхового обеспечения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Бесплатная помощь оказывается застрахованному лицу в целях получения пособий, в т.ч. по временной нетрудоспособности или в связи с рождением ребенка, в случаях прекращения страхователем деятельности или когда невозможно установить фактическое место его нахождения.</w:t>
      </w:r>
    </w:p>
    <w:p>
      <w:pPr>
        <w:pStyle w:val="BodyText"/>
      </w:pPr>
      <w:r>
        <w:t xml:space="preserve">Бесплатная помощь оказывается в виде составления заявлений, жалоб, ходатайств и других документов правового характера, а также в виде представления интересов заявителя в судах.</w:t>
      </w:r>
    </w:p>
    <w:p>
      <w:pPr>
        <w:pStyle w:val="BodyText"/>
      </w:pPr>
      <w:r>
        <w:t xml:space="preserve">К заявлению об оказании бесплатной помощи прилагаются следующие документы и (или) их копии:</w:t>
      </w:r>
    </w:p>
    <w:p>
      <w:pPr>
        <w:pStyle w:val="BodyText"/>
      </w:pPr>
      <w:r>
        <w:t xml:space="preserve">документы, удостоверяющие личность заявителя (представителя);</w:t>
      </w:r>
    </w:p>
    <w:p>
      <w:pPr>
        <w:pStyle w:val="BodyText"/>
      </w:pPr>
      <w:r>
        <w:t xml:space="preserve">документы, подтверждающие, что застрахованное лицо находилось (находится) в трудовых отношениях со страхователем на момент возникновения права на назначение и выплату пособий, - представляются при их наличии;</w:t>
      </w:r>
    </w:p>
    <w:p>
      <w:pPr>
        <w:pStyle w:val="BodyText"/>
      </w:pPr>
      <w:r>
        <w:t xml:space="preserve">документы, подтверждающие право заявителя на получение страхового обеспечения или имеющие значение для его назначения, - представляются при их наличии;</w:t>
      </w:r>
    </w:p>
    <w:p>
      <w:pPr>
        <w:pStyle w:val="BodyText"/>
      </w:pPr>
      <w:r>
        <w:t xml:space="preserve">вступившее в законную силу решение суда об установлении юридических фактов, имеющих значение для назначения страхового обеспечения, - представляется при его наличии;</w:t>
      </w:r>
    </w:p>
    <w:p>
      <w:pPr>
        <w:pStyle w:val="BodyText"/>
      </w:pPr>
      <w:r>
        <w:t xml:space="preserve">документ, подтверждающий полномочия представителя заявителя, в случае если за получением бесплатной помощи обращается законный или уполномоченный представитель заявителя.</w:t>
      </w:r>
    </w:p>
    <w:p>
      <w:pPr>
        <w:pStyle w:val="BodyText"/>
      </w:pPr>
      <w:r>
        <w:t xml:space="preserve">Приказ Минтруда России от 09.08.2024 N 395н "Об утверждении Порядка оказания Фондом пенсионного и социального страхования Российской Федерации бесплатной помощи застрахованному лицу" Зарегистрировано в Минюсте России 13.09.2024 N 79467.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http://bogorodskoe.mos.ru/security_and_law_and_order/bezopasnost/detail/12587407.html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87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87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2025-05-12T20:28:44Z</dcterms:created>
  <dcterms:modified xsi:type="dcterms:W3CDTF">2025-05-12T20:28:44Z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