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жарная-безопасность-детей-в-квартире"/>
    <w:p>
      <w:pPr>
        <w:pStyle w:val="Heading3"/>
      </w:pPr>
      <w:r>
        <w:t xml:space="preserve">Пожарная безопасность детей в квартире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Пожарная_безопасность_детей_в_квартир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http://bogorodskoe.mos.ru/security_and_law_and_order/detail/12596718.html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detail/12596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detail/12596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2024-10-04T14:16:17Z</dcterms:created>
  <dcterms:modified xsi:type="dcterms:W3CDTF">2024-10-04T14:16:17Z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