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a6f3bd593c6a63434dba49688cc9c976ff587"/>
    <w:p>
      <w:pPr>
        <w:pStyle w:val="Heading3"/>
      </w:pPr>
      <w:r>
        <w:t xml:space="preserve">Экстремизм - приверженность отдельных лиц, групп, организаций к крайним, радикальным взглядам, позициям и мерам в общественной деятельности</w:t>
      </w:r>
    </w:p>
    <w:p>
      <w:pPr>
        <w:pStyle w:val="FirstParagraph"/>
      </w:pPr>
      <w:r>
        <w:t xml:space="preserve">21.06.2016</w:t>
      </w:r>
    </w:p>
    <w:p>
      <w:pPr>
        <w:pStyle w:val="BodyText"/>
      </w:pPr>
      <w:r>
        <w:t xml:space="preserve"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</w:r>
    </w:p>
    <w:p>
      <w:pPr>
        <w:pStyle w:val="BodyText"/>
      </w:pPr>
      <w:r>
        <w:t xml:space="preserve">Экстремизм многообразен, также разнообразны порождающие его мотивы. 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</w:r>
    </w:p>
    <w:p>
      <w:pPr>
        <w:pStyle w:val="BodyText"/>
      </w:pPr>
      <w:r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на личную и групповую. Нахождение в группе способствует возникновению определенных мотивов поведения, постановке новых целей и уходу от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</w:p>
    <w:p>
      <w:pPr>
        <w:pStyle w:val="BodyText"/>
      </w:pPr>
      <w:r>
        <w:t xml:space="preserve">Экстремистской деятельностью (экстремизмом) является:</w:t>
      </w:r>
    </w:p>
    <w:p>
      <w:pPr>
        <w:pStyle w:val="BodyText"/>
      </w:pPr>
      <w:r>
        <w:t xml:space="preserve">· насильственное изменение основ конституционного строя и нарушение целостности Российской Федерации;</w:t>
      </w:r>
    </w:p>
    <w:p>
      <w:pPr>
        <w:pStyle w:val="BodyText"/>
      </w:pPr>
      <w:r>
        <w:t xml:space="preserve">· публичное оправдание терроризма и иная террористическая деятельность;</w:t>
      </w:r>
    </w:p>
    <w:p>
      <w:pPr>
        <w:pStyle w:val="BodyText"/>
      </w:pPr>
      <w:r>
        <w:t xml:space="preserve">·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>
      <w:pPr>
        <w:pStyle w:val="BodyText"/>
      </w:pPr>
      <w:r>
        <w:t xml:space="preserve">·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>
      <w:pPr>
        <w:pStyle w:val="BodyText"/>
      </w:pPr>
      <w:r>
        <w:t xml:space="preserve">·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>
      <w:pPr>
        <w:pStyle w:val="BodyText"/>
      </w:pPr>
      <w:r>
        <w:t xml:space="preserve">·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>
      <w:pPr>
        <w:pStyle w:val="BodyText"/>
      </w:pPr>
      <w:r>
        <w:t xml:space="preserve">· совершение преступлений по мотивам, указанным в пункте "е" части первой статьи 63 Уголовного кодекса Российской Федерации;</w:t>
      </w:r>
    </w:p>
    <w:p>
      <w:pPr>
        <w:pStyle w:val="BodyText"/>
      </w:pPr>
      <w:r>
        <w:t xml:space="preserve">·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>
      <w:pPr>
        <w:pStyle w:val="BodyText"/>
      </w:pPr>
      <w:r>
        <w:t xml:space="preserve">·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>
      <w:pPr>
        <w:pStyle w:val="BodyText"/>
      </w:pPr>
      <w:r>
        <w:t xml:space="preserve">·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>
      <w:pPr>
        <w:pStyle w:val="BodyText"/>
      </w:pPr>
      <w:r>
        <w:t xml:space="preserve">· организация и подготовка указанных деяний, а также подстрекательство к их осуществлению;</w:t>
      </w:r>
    </w:p>
    <w:p>
      <w:pPr>
        <w:pStyle w:val="BodyText"/>
      </w:pPr>
      <w:r>
        <w:t xml:space="preserve">·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>
      <w:pPr>
        <w:pStyle w:val="BodyText"/>
      </w:pPr>
      <w:r>
        <w:t xml:space="preserve"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«О противодействии экстремистской деятельности» №114-ФЗ от 25.07.2002 г.</w:t>
      </w:r>
    </w:p>
    <w:p>
      <w:pPr>
        <w:pStyle w:val="BodyText"/>
      </w:pPr>
      <w:r>
        <w:t xml:space="preserve"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>
      <w:pPr>
        <w:pStyle w:val="BodyText"/>
      </w:pPr>
      <w:r>
        <w:t xml:space="preserve">Законом «О противодействии экстремистской деятельности» определено понятие экстремистской организации - это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>
      <w:pPr>
        <w:pStyle w:val="BodyText"/>
      </w:pPr>
      <w:r>
        <w:t xml:space="preserve">Экстремистскими материалами признаются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>
      <w:pPr>
        <w:pStyle w:val="BodyText"/>
      </w:pPr>
      <w:r>
        <w:t xml:space="preserve">В сфере противодействия экстремистской деятельности Министерство юстиции Российской Федерации и его территориальные органы осуществляют следующие полномочия:</w:t>
      </w:r>
    </w:p>
    <w:p>
      <w:pPr>
        <w:pStyle w:val="BodyText"/>
      </w:pPr>
      <w:r>
        <w:t xml:space="preserve">· в случае выявления фактов, свидетельствующих о наличии признаков экстремизма в деятельности общественного или религиозного объединения либо иной организации, выносят в адрес данной организации предупреждение в письменной форме о недопустимости такой деятельности;</w:t>
      </w:r>
    </w:p>
    <w:p>
      <w:pPr>
        <w:pStyle w:val="BodyText"/>
      </w:pPr>
      <w:r>
        <w:t xml:space="preserve">· в установленных законом случаях обращается в суд с заявлением о ликвидации общественного или религиозного объединения;</w:t>
      </w:r>
    </w:p>
    <w:p>
      <w:pPr>
        <w:pStyle w:val="BodyText"/>
      </w:pPr>
      <w:r>
        <w:t xml:space="preserve">· при обращении в суд в установленных законом случаях принимают решения о приостановлении или прекращении деятельности общественного или религиозного объединения.</w:t>
      </w:r>
    </w:p>
    <w:p>
      <w:pPr>
        <w:pStyle w:val="BodyText"/>
      </w:pPr>
      <w:r>
        <w:t xml:space="preserve"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 как мятеж, повстанческая деятельность, терроризм.</w:t>
      </w:r>
    </w:p>
    <w:p>
      <w:pPr>
        <w:pStyle w:val="BodyText"/>
      </w:pPr>
      <w:r>
        <w:t xml:space="preserve">Терроризм в отечественной юридической литературе рассматривается как крайняя форма проявления экстремизма.</w:t>
      </w:r>
    </w:p>
    <w:p>
      <w:pPr>
        <w:pStyle w:val="BodyText"/>
      </w:pPr>
      <w:r>
        <w:t xml:space="preserve">Терроризм - сложное социально-политическое и криминальное явление, обусловленное внутренними и внешними противоречиями общественного развития.</w:t>
      </w:r>
    </w:p>
    <w:p>
      <w:pPr>
        <w:pStyle w:val="BodyText"/>
      </w:pPr>
      <w:r>
        <w:t xml:space="preserve">Уголовный кодекс Российской Федерации предусматривает ответственность за терроризм, - то есть совершение взрыва, поджога или иных действий, создающих опасность гибели людей, причинения значительного ущерба либо наступление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свершения указанных действий в тех же целях.</w:t>
      </w:r>
    </w:p>
    <w:p>
      <w:pPr>
        <w:pStyle w:val="BodyText"/>
      </w:pPr>
      <w:r>
        <w:t xml:space="preserve"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277 - 280, 282.1, 282.2 и 360 Уголовного кодекса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http://bogorodskoe.mos.ru/security_and_law_and_order/detail/3196396.html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31963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31963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2025-06-08T23:33:47Z</dcterms:created>
  <dcterms:modified xsi:type="dcterms:W3CDTF">2025-06-08T23:33:47Z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