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ведение-в-толпе"/>
    <w:p>
      <w:pPr>
        <w:pStyle w:val="Heading3"/>
      </w:pPr>
      <w:r>
        <w:t xml:space="preserve">Поведение в толпе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Как показывает статистика наибольшее число жертв при возникновении беспорядков и террористических актов наблюдается в местах массового скопления народа. Люди, находясь в толпе, при возникновении экстремальной ситуации подвергают опасности своё здоровье, а в крайней ситуации — и жизнь. Поэтому очень важно знать следующие основные правила безопасного поведения в толпе: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iCs/>
          <w:i/>
        </w:rPr>
        <w:t xml:space="preserve">находиться в наиболее безопасном месте толпы: подальше от трибун, мусорных контейнеров, ящиков, пакетов, сумок, от центра толпы, от стеклянных витрин и металлических оград;</w:t>
      </w:r>
      <w:r>
        <w:br/>
      </w:r>
      <w:r>
        <w:t xml:space="preserve">-</w:t>
      </w:r>
      <w:r>
        <w:t xml:space="preserve"> </w:t>
      </w:r>
      <w:r>
        <w:rPr>
          <w:iCs/>
          <w:i/>
        </w:rPr>
        <w:t xml:space="preserve">при возникновении беспорядков, паниики, снять галстук, шарф, освободить руки, согнуть их в локтях, прижать к телу, прикрывая жизненно важные органы, застегнуть все пуговицы и молнии, не хвататься за деревья, столбы, ограду;</w:t>
      </w:r>
      <w:r>
        <w:br/>
      </w:r>
      <w:r>
        <w:t xml:space="preserve">-</w:t>
      </w:r>
      <w:r>
        <w:t xml:space="preserve"> </w:t>
      </w:r>
      <w:r>
        <w:rPr>
          <w:iCs/>
          <w:i/>
        </w:rPr>
        <w:t xml:space="preserve">главное — удержаться на ногах, в случае падения следует свернуться клубком на боку, защищая голову, резко подтянуть под себя ноги подняться в сторону движения толпы;</w:t>
      </w:r>
      <w:r>
        <w:br/>
      </w:r>
      <w:r>
        <w:t xml:space="preserve">-</w:t>
      </w:r>
      <w:r>
        <w:t xml:space="preserve"> </w:t>
      </w:r>
      <w:r>
        <w:rPr>
          <w:iCs/>
          <w:i/>
        </w:rPr>
        <w:t xml:space="preserve">не привлекать к себе внимания высказываниями политических, религиозных и других симпатий, отношения к происходящему;</w:t>
      </w:r>
      <w:r>
        <w:br/>
      </w:r>
      <w:r>
        <w:t xml:space="preserve">-</w:t>
      </w:r>
      <w:r>
        <w:t xml:space="preserve"> </w:t>
      </w:r>
      <w:r>
        <w:rPr>
          <w:iCs/>
          <w:i/>
        </w:rPr>
        <w:t xml:space="preserve">не приближаться к группам лиц, ведущих себя агрессивно;</w:t>
      </w:r>
      <w:r>
        <w:br/>
      </w:r>
      <w:r>
        <w:t xml:space="preserve">-</w:t>
      </w:r>
      <w:r>
        <w:t xml:space="preserve"> </w:t>
      </w:r>
      <w:r>
        <w:rPr>
          <w:iCs/>
          <w:i/>
        </w:rPr>
        <w:t xml:space="preserve">не реагировать на происходящие рядом стычки.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http://bogorodskoe.mos.ru/security_and_law_and_order/detail/796535.html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965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965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2024-12-03T05:14:53Z</dcterms:created>
  <dcterms:modified xsi:type="dcterms:W3CDTF">2024-12-03T05:14:53Z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