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143b5f73f09c2483cc0e210bb0eedc3c3fa6a"/>
    <w:p>
      <w:pPr>
        <w:pStyle w:val="Heading3"/>
      </w:pPr>
      <w:r>
        <w:t xml:space="preserve">Прокуратура ВАО г. Москвы разъясняет: государственная регистрация установления отцовства на основании совместного заявления отца и матери ребенка, не состоящих между собой в браке на момент рождения ребенка</w:t>
      </w:r>
    </w:p>
    <w:p>
      <w:pPr>
        <w:pStyle w:val="FirstParagraph"/>
      </w:pPr>
      <w:r>
        <w:t xml:space="preserve">17.10.2022</w:t>
      </w:r>
    </w:p>
    <w:p>
      <w:pPr>
        <w:pStyle w:val="BodyText"/>
      </w:pPr>
      <w:r>
        <w:t xml:space="preserve">Совместное заявление об установлении отцовства отца и матери ребенка, не состоящих между собой в браке на момент рождения ребенка, подается ими в письменной форме в орган записи актов гражданского состояния.</w:t>
      </w:r>
    </w:p>
    <w:p>
      <w:pPr>
        <w:pStyle w:val="BodyText"/>
      </w:pPr>
      <w:r>
        <w:t xml:space="preserve">Совместное заявление об установлении отцовства может быть направлено в орган записи актов гражданского состояния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услуг. Заявление об установлении отцовства, которое направляется в форме электронного документа, подписывается простой электронной подписью каждого заявителя.</w:t>
      </w:r>
    </w:p>
    <w:p>
      <w:pPr>
        <w:pStyle w:val="BodyText"/>
      </w:pPr>
      <w:r>
        <w:t xml:space="preserve">Совместное заявление об установлении отцовства может быть подано при государственной регистрации рождения ребенка, а также после государственной регистрации рождения ребенка.</w:t>
      </w:r>
    </w:p>
    <w:p>
      <w:pPr>
        <w:pStyle w:val="BodyText"/>
      </w:pPr>
      <w:r>
        <w:t xml:space="preserve">В случае, если имеются основания предполагать, что подача совместного заявления об установлении отцовства после рождения ребенка может оказаться невозможной или затруднительной, будущие отец и мать ребенка, не состоящие между собой в браке на момент рождения ребенка, могут подать такое заявление во время беременности матери. При наличии такого заявления государственная регистрация установления отцовства производится одновременно с государственной регистрацией рождения ребенка и новое заявление не требуется, если до государственной регистрации рождения ребенка ранее поданное заявление не было отозвано отцом или матерью.</w:t>
      </w:r>
    </w:p>
    <w:p>
      <w:pPr>
        <w:pStyle w:val="BodyText"/>
      </w:pPr>
      <w:r>
        <w:t xml:space="preserve">Заявители подписывают совместное заявление об установлении отцовства и указывают дату его составления.</w:t>
      </w:r>
    </w:p>
    <w:p>
      <w:pPr>
        <w:pStyle w:val="BodyText"/>
      </w:pPr>
      <w:r>
        <w:t xml:space="preserve">В таком заявлении, поданном до рождения ребенка, подтверждается соглашение родителей будущего ребенка на присвоение ему фамилии отца или матери и имени (в зависимости от пола рожденного ребенка).</w:t>
      </w:r>
    </w:p>
    <w:p>
      <w:pPr>
        <w:pStyle w:val="BodyText"/>
      </w:pPr>
      <w:r>
        <w:t xml:space="preserve">При установлении отцовства после рождения ребенка одновременно с совместным заявлением об установлении отцовства представляется свидетельство о рождении ребенка, а в случае подачи такого заявления до рождения ребенка документ, подтверждающий беременность матери, выданный медицинской организацией или индивидуальным предпринимателем, осуществляющим медицинскую деятельность.</w:t>
      </w:r>
    </w:p>
    <w:p>
      <w:pPr>
        <w:pStyle w:val="BodyText"/>
      </w:pPr>
      <w:r>
        <w:t xml:space="preserve">В случае направления в форме электронного документа совместного заявления об установлении отцовства документы представляются заявителями при личном обращении в орган записи актов гражданского состояния в назначенное для государственной регистрации установления отцовства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http://bogorodskoe.mos.ru/security_and_law_and_order/bezopasnost/detail/11121832.html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121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121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2024-09-30T00:31:28Z</dcterms:created>
  <dcterms:modified xsi:type="dcterms:W3CDTF">2024-09-30T00:31:28Z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