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9024b03f0caac80583e6c8fcc9064ad6e0784"/>
    <w:p>
      <w:pPr>
        <w:pStyle w:val="Heading3"/>
      </w:pPr>
      <w:r>
        <w:t xml:space="preserve">Прокуратура ВАО г. Москвы разъясняет некоторые вопросы об усыновлении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rPr>
          <w:bCs/>
          <w:b/>
        </w:rPr>
        <w:t xml:space="preserve">Прокуратура ВАО г. Москвы разъясняет: содержание записи акта об усыновлении и свидетельства об усыновлении.</w:t>
      </w:r>
    </w:p>
    <w:p>
      <w:pPr>
        <w:pStyle w:val="BodyText"/>
      </w:pPr>
      <w:r>
        <w:t xml:space="preserve">В запись акта об усыновлении вносятся следующие сведения:</w:t>
      </w:r>
    </w:p>
    <w:p>
      <w:pPr>
        <w:pStyle w:val="BodyText"/>
      </w:pPr>
      <w:r>
        <w:t xml:space="preserve">реквизиты записи акта об усыновлении (наименование органа записи актов гражданского состояния, которым произведена государственная регистрация акта об усыновлении, дата составления и номер);</w:t>
      </w:r>
    </w:p>
    <w:p>
      <w:pPr>
        <w:pStyle w:val="BodyText"/>
      </w:pPr>
      <w:r>
        <w:t xml:space="preserve">фамилия, имя, отчество, дата и место рождения ребенка (до и после усыновления);</w:t>
      </w:r>
    </w:p>
    <w:p>
      <w:pPr>
        <w:pStyle w:val="BodyText"/>
      </w:pPr>
      <w:r>
        <w:t xml:space="preserve">фамилия, имя, отчество, дата и место рождения, гражданство, национальность (при наличии в записи акта о рождении или в свидетельстве о рождении ребенка) родителей (родителя);</w:t>
      </w:r>
    </w:p>
    <w:p>
      <w:pPr>
        <w:pStyle w:val="BodyText"/>
      </w:pPr>
      <w:r>
        <w:t xml:space="preserve">реквизиты записи акта о рождении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рождения ребенка, дата составления и номер);</w:t>
      </w:r>
    </w:p>
    <w:p>
      <w:pPr>
        <w:pStyle w:val="BodyText"/>
      </w:pPr>
      <w:r>
        <w:t xml:space="preserve">фамилия, имя, отчество, дата и место рождения, гражданство, национальность (вносится по желанию усыновителя), место жительства усыновителя (усыновителей);</w:t>
      </w:r>
    </w:p>
    <w:p>
      <w:pPr>
        <w:pStyle w:val="BodyText"/>
      </w:pPr>
      <w:r>
        <w:t xml:space="preserve">реквизиты записи акта о заключении брака усыновителей (наименование органа записи актов гражданского состояния, которым произведена государственная регистрация заключения брака усыновителей, дата составления и номер);</w:t>
      </w:r>
    </w:p>
    <w:p>
      <w:pPr>
        <w:pStyle w:val="BodyText"/>
      </w:pPr>
      <w:r>
        <w:t xml:space="preserve">реквизиты решения суда об усыновлении ребенка;</w:t>
      </w:r>
    </w:p>
    <w:p>
      <w:pPr>
        <w:pStyle w:val="BodyText"/>
      </w:pPr>
      <w:r>
        <w:t xml:space="preserve">реквизиты документа, удостоверяющего личность усыновителя (усыновителей).</w:t>
      </w:r>
    </w:p>
    <w:p>
      <w:pPr>
        <w:pStyle w:val="BodyText"/>
      </w:pPr>
      <w:r>
        <w:t xml:space="preserve">В случае, если по решению суда об усыновлении ребенка усыновители (усыновитель) записываются его родителями (родителем), такие сведения вносятся в запись акта об усыновлении.</w:t>
      </w:r>
    </w:p>
    <w:p>
      <w:pPr>
        <w:pStyle w:val="BodyText"/>
      </w:pPr>
      <w:r>
        <w:t xml:space="preserve">Свидетельство об усыновлении содержит следующие сведения:</w:t>
      </w:r>
    </w:p>
    <w:p>
      <w:pPr>
        <w:pStyle w:val="BodyText"/>
      </w:pPr>
      <w:r>
        <w:t xml:space="preserve">фамилия, имя, отчество, дата и место рождения ребенка (до и после усыновления);</w:t>
      </w:r>
    </w:p>
    <w:p>
      <w:pPr>
        <w:pStyle w:val="BodyText"/>
      </w:pPr>
      <w:r>
        <w:t xml:space="preserve">фамилия, имя, отчество, дата рождения, гражданство, национальность (если это указано в записи акта об усыновлении) усыновителей (усыновителя);</w:t>
      </w:r>
    </w:p>
    <w:p>
      <w:pPr>
        <w:pStyle w:val="BodyText"/>
      </w:pPr>
      <w:r>
        <w:t xml:space="preserve">дата составления и номер записи акта об усыновлении;</w:t>
      </w:r>
    </w:p>
    <w:p>
      <w:pPr>
        <w:pStyle w:val="BodyText"/>
      </w:pPr>
      <w:r>
        <w:t xml:space="preserve">место государственной регистрации усыновления (наименование органа записи актов гражданского состояния);</w:t>
      </w:r>
    </w:p>
    <w:p>
      <w:pPr>
        <w:pStyle w:val="BodyText"/>
      </w:pPr>
      <w:r>
        <w:t xml:space="preserve">дата и место выдачи свидетельства об усыновлении (наименование органа записи актов гражданского состояния).</w:t>
      </w:r>
    </w:p>
    <w:p>
      <w:pPr>
        <w:pStyle w:val="BodyText"/>
      </w:pPr>
      <w:r>
        <w:rPr>
          <w:bCs/>
          <w:b/>
        </w:rPr>
        <w:t xml:space="preserve">Прокуратура ВАО г. Москвы разъясняет: изменение записи акта о рождении в связи с усыновлением ребенка</w:t>
      </w:r>
      <w:r>
        <w:t xml:space="preserve">.</w:t>
      </w:r>
      <w:r>
        <w:t xml:space="preserve"> </w:t>
      </w:r>
      <w:r>
        <w:rPr>
          <w:bCs/>
          <w:b/>
        </w:rPr>
        <w:t xml:space="preserve">Тайна усыновления.</w:t>
      </w:r>
    </w:p>
    <w:p>
      <w:pPr>
        <w:pStyle w:val="BodyText"/>
      </w:pPr>
      <w:r>
        <w:t xml:space="preserve">На основании записи акта об усыновлении вносятся соответствующие изменения в запись акта о рождении ребенка органом записи актов гражданского состояния по месту хранения записи акта о рождении ребенка на бумажном носителе.</w:t>
      </w:r>
    </w:p>
    <w:p>
      <w:pPr>
        <w:pStyle w:val="BodyText"/>
      </w:pPr>
      <w:r>
        <w:t xml:space="preserve">В случае изменения на основании решения суда об усыновлении ребенка даты и (или) места рождения ребенка органом записи актов гражданского состояния по выбору усыновителей (усыновителя) составляется новая запись акта о рождении ребенка. Сведения о составлении новой записи акта о рождении ребенка вносятся в ранее произведенную запись акта о его рождении.</w:t>
      </w:r>
    </w:p>
    <w:p>
      <w:pPr>
        <w:pStyle w:val="BodyText"/>
      </w:pPr>
      <w:r>
        <w:t xml:space="preserve">Орган записи актов гражданского состояния по месту государственной регистрации усыновления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ребенка. Ранее выданное свидетельство о рождении (при наличии) изымается и уничтожается.</w:t>
      </w:r>
    </w:p>
    <w:p>
      <w:pPr>
        <w:pStyle w:val="BodyText"/>
      </w:pPr>
      <w:r>
        <w:t xml:space="preserve">В случае, если в решении суда об усыновлении ребенка указано о сохранении личных неимущественных и имущественных отношений усыновленного ребенка с родителями (одним из родителей), сведения о родителях (одном из родителей), указанные в записи акта о рождении ребенка, изменению не подлежат.</w:t>
      </w:r>
    </w:p>
    <w:p>
      <w:pPr>
        <w:pStyle w:val="BodyText"/>
      </w:pPr>
      <w:r>
        <w:t xml:space="preserve">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фамилии, об имени, отчестве, о месте и дате рождения ребенка, а также сведения о родителях ребенка в записи акта о рождении. Ранее выданное свидетельство о рождении аннулируется, и выдается новое свидетельство о рождении с учетом изменений, внесенных в запись акта о рождении.</w:t>
      </w:r>
    </w:p>
    <w:p>
      <w:pPr>
        <w:pStyle w:val="BodyText"/>
      </w:pPr>
      <w:r>
        <w:t xml:space="preserve">Тайна усыновления охраняется законом.</w:t>
      </w:r>
    </w:p>
    <w:p>
      <w:pPr>
        <w:pStyle w:val="BodyText"/>
      </w:pPr>
      <w:r>
        <w:t xml:space="preserve">Работники органов записи актов гражданского состояния не вправе без согласия усыновителей (усыновителя) сообщать какие-либо сведения об усыновлении и выдавать документы, из содержания которых видно, что усыновители (усыновитель) не являются родителями (родителем) усыновленного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http://bogorodskoe.mos.ru/security_and_law_and_order/bezopasnost/detail/11127424.html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2024-10-10T06:22:38Z</dcterms:created>
  <dcterms:modified xsi:type="dcterms:W3CDTF">2024-10-10T06:22:38Z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