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прокуратура-вао-г.-москвы-разъясняет"/>
    <w:p>
      <w:pPr>
        <w:pStyle w:val="Heading3"/>
      </w:pPr>
      <w:r>
        <w:t xml:space="preserve">Прокуратура ВАО г. Москвы разъясняет</w:t>
      </w:r>
    </w:p>
    <w:p>
      <w:pPr>
        <w:pStyle w:val="FirstParagraph"/>
      </w:pPr>
      <w:r>
        <w:t xml:space="preserve">18.10.2022</w:t>
      </w:r>
    </w:p>
    <w:p>
      <w:pPr>
        <w:pStyle w:val="BodyText"/>
      </w:pPr>
      <w:hyperlink r:id="rId20">
        <w:r>
          <w:rPr>
            <w:rStyle w:val="Hyperlink"/>
          </w:rPr>
          <w:t xml:space="preserve">Прокуратура разъясняет.docx</w:t>
        </w:r>
      </w:hyperlink>
    </w:p>
    <w:p>
      <w:pPr>
        <w:pStyle w:val="BodyText"/>
      </w:pPr>
      <w:r>
        <w:rPr>
          <w:bCs/>
          <w:b/>
        </w:rPr>
        <w:t xml:space="preserve">Прокуратура ВАО г. Москвы разъясняет: основания для государственной регистрации рождения</w:t>
      </w:r>
    </w:p>
    <w:p>
      <w:pPr>
        <w:pStyle w:val="BodyText"/>
      </w:pPr>
      <w:r>
        <w:t xml:space="preserve">Основанием для государственной регистрации рождения является:</w:t>
      </w:r>
    </w:p>
    <w:p>
      <w:pPr>
        <w:pStyle w:val="BodyText"/>
      </w:pPr>
      <w:r>
        <w:t xml:space="preserve">документ установленной формы о рождении, выданный медицинской организацией независимо от ее организационно-правовой формы (далее - медицинская организация), в которой происходили роды;</w:t>
      </w:r>
    </w:p>
    <w:p>
      <w:pPr>
        <w:pStyle w:val="BodyText"/>
      </w:pPr>
      <w:r>
        <w:t xml:space="preserve">документ установленной формы о рождении, выданный медицинской организацией, врач которой оказывал медицинскую помощь при родах или в которую обратилась мать после родов, либо индивидуальным предпринимателем, осуществляющим медицинскую деятельность, - при родах вне медицинской организации;</w:t>
      </w:r>
    </w:p>
    <w:p>
      <w:pPr>
        <w:pStyle w:val="BodyText"/>
      </w:pPr>
      <w:r>
        <w:t xml:space="preserve">заявление лица, присутствовавшего во время родов, о рождении ребенка - при родах вне медицинской организации и без оказания медицинской помощи.</w:t>
      </w:r>
    </w:p>
    <w:p>
      <w:pPr>
        <w:pStyle w:val="BodyText"/>
      </w:pPr>
      <w:r>
        <w:t xml:space="preserve">Лицо, присутствовавшее во время родов, заявляет о рождении ребенка в письменной форме работнику органа записи актов гражданского состояния или работнику многофункционального центра предоставления государственных и муниципальных услуг, производящим государственную регистрацию рождения.</w:t>
      </w:r>
    </w:p>
    <w:p>
      <w:pPr>
        <w:pStyle w:val="BodyText"/>
      </w:pPr>
      <w:r>
        <w:t xml:space="preserve">При отсутствии у указанного лица возможности явиться в орган записи актов гражданского состояния или многофункциональный центр предоставления государственных и муниципальных услуг подлинность его подписи на заявлении о рождении ребенка данной женщиной должна быть удостоверена нотариально.</w:t>
      </w:r>
    </w:p>
    <w:p>
      <w:pPr>
        <w:pStyle w:val="BodyText"/>
      </w:pPr>
      <w:r>
        <w:t xml:space="preserve">Заявление может быть представлено в орган записи актов гражданского состояния или многофункциональный центр предоставления государственных и муниципальных услуг родителями (одним из родителей) ребенка или другим заявляющим о рождении ребенка лицом, а также может быть направлено в орган записи актов гражданского состояния или многофункциональный центр предоставления государственных и муниципальных услуг посредством почтовой связи или иным способом.</w:t>
      </w:r>
    </w:p>
    <w:p>
      <w:pPr>
        <w:pStyle w:val="BodyText"/>
      </w:pPr>
      <w:r>
        <w:rPr>
          <w:bCs/>
          <w:b/>
        </w:rPr>
        <w:t xml:space="preserve">Прокуратура ВАО г. Москвы разъясняет: определение места рождения ребенка при государственной регистрации рождения в органе записи актов гражданского состояния</w:t>
      </w:r>
    </w:p>
    <w:p>
      <w:pPr>
        <w:pStyle w:val="BodyText"/>
      </w:pPr>
      <w:r>
        <w:t xml:space="preserve">В записи акта о рождении указывается фактическое место рождения ребенка или наименование места, в котором ребенок был найден (наименование государства, субъекта Российской Федерации (административно-территориального образования иностранного государства); наименование городского, сельского поселения или другого муниципального образования).</w:t>
      </w:r>
    </w:p>
    <w:p>
      <w:pPr>
        <w:pStyle w:val="BodyText"/>
      </w:pPr>
      <w:r>
        <w:t xml:space="preserve">По желанию родителей (одного из родителей) вместо фактического места рождения ребенка, родившегося на территории Российской Федерации, может быть указано место жительства родителей (одного из родителей) на территории Российской Федерации.</w:t>
      </w:r>
    </w:p>
    <w:p>
      <w:pPr>
        <w:pStyle w:val="BodyText"/>
      </w:pPr>
      <w:r>
        <w:t xml:space="preserve">В случае, если ребенок родился на судне, в самолете, в поезде или в другом транспортном средстве во время его следования, местом рождения ребенка указывается место государственной регистрации рождения ребенка.</w:t>
      </w:r>
    </w:p>
    <w:p>
      <w:pPr>
        <w:pStyle w:val="BodyText"/>
      </w:pPr>
      <w:r>
        <w:rPr>
          <w:bCs/>
          <w:b/>
        </w:rPr>
        <w:t xml:space="preserve">Прокуратура ВАО г. Москвы разъясняет:</w:t>
      </w:r>
      <w:r>
        <w:t xml:space="preserve"> </w:t>
      </w:r>
      <w:r>
        <w:t xml:space="preserve">з</w:t>
      </w:r>
      <w:r>
        <w:rPr>
          <w:bCs/>
          <w:b/>
        </w:rPr>
        <w:t xml:space="preserve">аявление о рождении ребенка</w:t>
      </w:r>
    </w:p>
    <w:p>
      <w:pPr>
        <w:pStyle w:val="BodyText"/>
      </w:pPr>
      <w:r>
        <w:t xml:space="preserve">Родители (один из родителей) заявляют о рождении ребенка устно или в письменной форме в орган записи актов гражданского состояния или многофункциональный центр предоставления государственных и муниципальных услуг, на который возложены полномочия в соответствии с пунктом 2.2 статьи 4 Федерального закона, либо направляют заявление о рождении ребенка в форме электронного документа через единый портал государственных и муниципальных услуг и региональные порталы государственных и муниципальных услуг. Заявление о рождении ребенка, которое направляется в форме электронного документа, подписывается простой электронной подписью заявителя.</w:t>
      </w:r>
    </w:p>
    <w:p>
      <w:pPr>
        <w:pStyle w:val="BodyText"/>
      </w:pPr>
      <w:r>
        <w:t xml:space="preserve">В случае, если родители не имеют возможности лично заявить о рождении ребенка, заявление о рождении ребенка может быть сделано родственником одного из родителей или иным уполномоченным родителями (одним из родителей) лицом либо должностным лицом медицинской организации или должностным лицом иной организации, в которой находилась мать во время родов или находится ребенок.</w:t>
      </w:r>
    </w:p>
    <w:p>
      <w:pPr>
        <w:pStyle w:val="BodyText"/>
      </w:pPr>
      <w:r>
        <w:t xml:space="preserve">Одновременно с подачей заявления о рождении ребенка должен быть представлен документ, подтверждающий факт рождения ребенка, а также должны быть предъявлены документы, удостоверяющие личности родителей (одного из родителей) или личность заявителя и подтверждающие его полномочия, и документы, являющиеся основанием для внесения сведений об отце в запись акта о рождении ребенка.</w:t>
      </w:r>
    </w:p>
    <w:p>
      <w:pPr>
        <w:pStyle w:val="BodyText"/>
      </w:pPr>
      <w:r>
        <w:t xml:space="preserve">При государственной регистрации рождения ребенка по заявлению супругов, давших согласие на имплантацию эмбриона другой женщине в целях его вынашивания, одновременно с документом, подтверждающим факт рождения ребенка, должен быть представлен документ, выданный медицинской организацией и подтверждающий факт получения согласия женщины, родившей ребенка (суррогатной матери), на запись указанных супругов родителями ребенка.</w:t>
      </w:r>
    </w:p>
    <w:p>
      <w:pPr>
        <w:pStyle w:val="BodyText"/>
      </w:pPr>
      <w:r>
        <w:t xml:space="preserve">Заявление о рождении ребенка должно быть сделано не позднее чем через месяц со дня рождения ребенка.</w:t>
      </w:r>
    </w:p>
    <w:p>
      <w:pPr>
        <w:pStyle w:val="BodyText"/>
      </w:pPr>
      <w:r>
        <w:t xml:space="preserve">В случае направления в форме электронного документа заявления о рождении ребенка документы представляются заявителями при личном обращении в орган записи актов гражданского состояния в назначенное для государственной регистрации рождения ребенка время.</w:t>
      </w:r>
    </w:p>
    <w:p>
      <w:pPr>
        <w:pStyle w:val="BodyText"/>
      </w:pPr>
      <w:r>
        <w:rPr>
          <w:bCs/>
          <w:b/>
        </w:rPr>
        <w:t xml:space="preserve">Прокуратура ВАО г. Москвы разъясняет: порядок внесения сведений о родителях в запись акта о рождении ребенка</w:t>
      </w:r>
    </w:p>
    <w:p>
      <w:pPr>
        <w:pStyle w:val="BodyText"/>
      </w:pPr>
      <w:r>
        <w:t xml:space="preserve">Отец и мать, состоящие в браке между собой, записываются родителями в записи акта о рождении ребенка по заявлению любого из них.</w:t>
      </w:r>
    </w:p>
    <w:p>
      <w:pPr>
        <w:pStyle w:val="BodyText"/>
      </w:pPr>
      <w:r>
        <w:t xml:space="preserve">Сведения о матери ребенка вносятся в запись акта о рождении ребенка на основании документов, указанных в статье 14 Федерального закона, сведения об отце ребенка - на основании свидетельства о заключении брака родителей.</w:t>
      </w:r>
    </w:p>
    <w:p>
      <w:pPr>
        <w:pStyle w:val="BodyText"/>
      </w:pPr>
      <w:r>
        <w:t xml:space="preserve">В случае, если брак между родителями ребенка расторгнут, признан судом недействительным или если супруг умер, но со дня расторжения брака, признания его недействительным или со дня смерти супруга до дня рождения ребенка прошло не более трехсот дней, сведения о матери ребенка вносятся в запись акта о его рождении сведения об отце ребенка - на основании свидетельства о заключении брака родителей или иного документа, подтверждающего факт государственной регистрации заключения брака, а также документа, подтверждающего факт и время прекращения брака.</w:t>
      </w:r>
    </w:p>
    <w:p>
      <w:pPr>
        <w:pStyle w:val="BodyText"/>
      </w:pPr>
      <w:r>
        <w:t xml:space="preserve">Сведения об отце ребенка в данном случае вносятся:</w:t>
      </w:r>
    </w:p>
    <w:p>
      <w:pPr>
        <w:pStyle w:val="BodyText"/>
      </w:pPr>
      <w:r>
        <w:t xml:space="preserve">на основании записи акта об установлении отцовства в случае, если отцовство устанавливается и регистрируется одновременно с государственной регистрацией рождения ребенка;</w:t>
      </w:r>
    </w:p>
    <w:p>
      <w:pPr>
        <w:pStyle w:val="BodyText"/>
      </w:pPr>
      <w:r>
        <w:t xml:space="preserve">по заявлению матери ребенка в случае, если отцовство не установлено. Фамилия отца ребенка записывается по фамилии матери, имя и отчество отца ребенка - по ее указанию. Внесенные сведения не являются препятствием для решения вопроса об установлении отцовства. По желанию матери сведения об отце ребенка в запись акта о рождении ребенка могут не вноситься.</w:t>
      </w:r>
    </w:p>
    <w:p>
      <w:pPr>
        <w:pStyle w:val="BodyText"/>
      </w:pPr>
      <w:r>
        <w:rPr>
          <w:bCs/>
          <w:b/>
        </w:rPr>
        <w:t xml:space="preserve">Прокуратура ВАО г. Москвы разъясняет:</w:t>
      </w:r>
      <w:r>
        <w:t xml:space="preserve"> </w:t>
      </w:r>
      <w:r>
        <w:t xml:space="preserve">з</w:t>
      </w:r>
      <w:r>
        <w:rPr>
          <w:bCs/>
          <w:b/>
        </w:rPr>
        <w:t xml:space="preserve">апись фамилии, имени и отчества ребенка при государственной регистрации рождения</w:t>
      </w:r>
    </w:p>
    <w:p>
      <w:pPr>
        <w:pStyle w:val="BodyText"/>
      </w:pPr>
      <w:r>
        <w:t xml:space="preserve">При государственной регистрации рождения фамилия ребенка записывается по фамилии его родителей. При разных фамилиях родителей по соглашению родителей ребенку присваивается фамилия отца, фамилия матери или двойная фамилия, образованная посредством присоединения фамилий отца и матери друг к другу в любой последовательности, если иное не предусмотрено законами субъектов Российской Федерации. Не допускается изменение последовательности присоединения фамилий отца и матери друг к другу при образовании двойных фамилий у полнородных братьев и сестер. Двойная фамилия ребенка может состоять не более чем из двух слов, соединенных при написании дефисом.</w:t>
      </w:r>
    </w:p>
    <w:p>
      <w:pPr>
        <w:pStyle w:val="BodyText"/>
      </w:pPr>
      <w:r>
        <w:t xml:space="preserve">Имя ребенка записывается по соглашению родителей.</w:t>
      </w:r>
    </w:p>
    <w:p>
      <w:pPr>
        <w:pStyle w:val="BodyText"/>
      </w:pPr>
      <w:r>
        <w:t xml:space="preserve">Запрещается запись имени ребенка, которое состоит из цифр, буквенно-цифровых обозначений, числительных, символов и не являющихся буквами знаков, за исключением знака "дефис", или их любой комбинации либо содержит бранные слова, указания на ранги, должности, титулы.</w:t>
      </w:r>
    </w:p>
    <w:p>
      <w:pPr>
        <w:pStyle w:val="BodyText"/>
      </w:pPr>
      <w:r>
        <w:t xml:space="preserve">При отсутствии соглашения между родителями имя ребенка и (или) его фамилия (при разных фамилиях родителей) записываются в записи акта о рождении ребенка по указанию органа опеки и попечительства.</w:t>
      </w:r>
    </w:p>
    <w:p>
      <w:pPr>
        <w:pStyle w:val="BodyText"/>
      </w:pPr>
      <w:r>
        <w:t xml:space="preserve">Отчество ребенка записывается по имени отца, если иное не основано на национальном обычае.</w:t>
      </w:r>
    </w:p>
    <w:p>
      <w:pPr>
        <w:pStyle w:val="BodyText"/>
      </w:pPr>
      <w:r>
        <w:t xml:space="preserve">В случае, если мать не состоит в браке с отцом ребенка и отцовство в отношении ребенка не установлено, имя ребенка записывается по желанию матери, отчество - по имени лица, указанного в записи акта о рождении в качестве отца ребенка, фамилия ребенка - по фамилии матери.</w:t>
      </w:r>
    </w:p>
    <w:p>
      <w:pPr>
        <w:pStyle w:val="BodyText"/>
      </w:pPr>
      <w:r>
        <w:t xml:space="preserve">В случае, если по желанию матери, не состоящей в браке с отцом ребенка, сведения об отце ребенка не вносятся в запись акта о рождении, отчество ребенка записывается по указанию матери.</w:t>
      </w:r>
    </w:p>
    <w:p>
      <w:pPr>
        <w:pStyle w:val="BodyText"/>
      </w:pPr>
      <w:r>
        <w:t xml:space="preserve">В случае, если законом субъекта Российской Федерации, основанным на нормах Семейного кодекса Российской Федерации, предусмотрен иной порядок присвоения фамилии и определения отчества ребенка, запись фамилии и отчества ребенка при государственной регистрации рождения производится в соответствии с законом субъекта Российской Федерации.</w:t>
      </w:r>
    </w:p>
    <w:p>
      <w:pPr>
        <w:pStyle w:val="BodyText"/>
      </w:pPr>
      <w:r>
        <w:rPr>
          <w:bCs/>
          <w:b/>
        </w:rPr>
        <w:t xml:space="preserve">Прокуратура ВАО г. Москвы разъясняет:</w:t>
      </w:r>
      <w:r>
        <w:t xml:space="preserve"> </w:t>
      </w:r>
      <w:r>
        <w:t xml:space="preserve">г</w:t>
      </w:r>
      <w:r>
        <w:rPr>
          <w:bCs/>
          <w:b/>
        </w:rPr>
        <w:t xml:space="preserve">осударственная регистрация рождения найденного (подкинутого) ребенка</w:t>
      </w:r>
    </w:p>
    <w:p>
      <w:pPr>
        <w:pStyle w:val="BodyText"/>
      </w:pPr>
      <w:r>
        <w:t xml:space="preserve">Орган внутренних дел, орган опеки и попечительства либо медицинская организация, воспитательная организация или организация социального обслуживания, в которую помещен ребенок, обязаны заявить о государственной регистрации рождения найденного (подкинутого) ребенка, родители которого неизвестны, не позднее чем через семь дней со дня обнаружения ребенка.</w:t>
      </w:r>
    </w:p>
    <w:p>
      <w:pPr>
        <w:pStyle w:val="BodyText"/>
      </w:pPr>
      <w:r>
        <w:t xml:space="preserve">Лицо, нашедшее ребенка, обязано заявить об этом в течение сорока восьми часов в орган внутренних дел или в орган опеки и попечительства по месту обнаружения ребенка.</w:t>
      </w:r>
    </w:p>
    <w:p>
      <w:pPr>
        <w:pStyle w:val="BodyText"/>
      </w:pPr>
      <w:r>
        <w:t xml:space="preserve">Одновременно с заявлением о государственной регистрации рождения найденного (подкинутого) ребенка должны быть представлены:</w:t>
      </w:r>
    </w:p>
    <w:p>
      <w:pPr>
        <w:pStyle w:val="BodyText"/>
      </w:pPr>
      <w:r>
        <w:t xml:space="preserve">документ об обнаружении ребенка, выданный органом внутренних дел или органом опеки и попечительства, с указанием времени, места и обстоятельств, при которых ребенок найден;</w:t>
      </w:r>
    </w:p>
    <w:p>
      <w:pPr>
        <w:pStyle w:val="BodyText"/>
      </w:pPr>
      <w:r>
        <w:t xml:space="preserve">документ, выданный медицинской организацией и подтверждающий возраст и пол найденного (подкинутого) ребенка.</w:t>
      </w:r>
    </w:p>
    <w:p>
      <w:pPr>
        <w:pStyle w:val="BodyText"/>
      </w:pPr>
      <w:r>
        <w:t xml:space="preserve">Сведения о фамилии, об имени и отчестве найденного (подкинутого) ребенка вносятся в запись акта о его рождении по указанию органа или организации, указанной выше. Сведения о родителях найденного (подкинутого) ребенка в запись акта о его рождении не вносятся.</w:t>
      </w:r>
    </w:p>
    <w:p>
      <w:pPr>
        <w:pStyle w:val="BodyText"/>
      </w:pPr>
      <w:r>
        <w:rPr>
          <w:bCs/>
          <w:b/>
        </w:rPr>
        <w:t xml:space="preserve">Прокуратура ВАО г. Москвы разъясняет: порядок государственной регистрации рождения ребенка, оставленного матерью, не предъявившей документа, удостоверяющего ее личность, в медицинской организации, в которой происходили роды или в которую обратилась мать после родов</w:t>
      </w:r>
    </w:p>
    <w:p>
      <w:pPr>
        <w:pStyle w:val="BodyText"/>
      </w:pPr>
      <w:r>
        <w:t xml:space="preserve">Государственная регистрация рождения ребенка, оставленного матерью, не предъявившей документа, удостоверяющего ее личность, в медицинской организации, в которой происходили роды или в которую обратилась мать после родов, производится по заявлению медицинской организации, в которой находится ребенок, либо органа опеки и попечительства по месту нахождения ребенка не позднее чем через семь дней со дня его оставления матерью.</w:t>
      </w:r>
    </w:p>
    <w:p>
      <w:pPr>
        <w:pStyle w:val="BodyText"/>
      </w:pPr>
      <w:r>
        <w:t xml:space="preserve">Одновременно с заявлением о государственной регистрации рождения ребенка, оставленного матерью, не предъявившей документа, удостоверяющего ее личность, должны быть представлены:</w:t>
      </w:r>
    </w:p>
    <w:p>
      <w:pPr>
        <w:pStyle w:val="BodyText"/>
      </w:pPr>
      <w:r>
        <w:t xml:space="preserve">документ установленной формы о рождении, выданный медицинской организацией, в которой происходили роды или в которую обратилась мать после родов;</w:t>
      </w:r>
    </w:p>
    <w:p>
      <w:pPr>
        <w:pStyle w:val="BodyText"/>
      </w:pPr>
      <w:r>
        <w:t xml:space="preserve">акт об оставлении ребенка, выданный медицинской организацией, в которой находится этот ребенок. Форма указанного акта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BodyText"/>
      </w:pPr>
      <w:r>
        <w:t xml:space="preserve">Сведения о фамилии, об имени и отчестве ребенка, оставленного матерью, не предъявившей документа, удостоверяющего ее личность, в медицинской организации, в которой происходили роды или в которую обратилась мать после родов, вносятся в запись акта о рождении этого ребенка по указанию органа или организации. Сведения о родителях ребенка, оставленного матерью, не предъявившей документа, удостоверяющего ее личность, в медицинской организации, в которой происходили роды или в которую обратилась мать после родов, в запись акта о рождении этого ребенка не вносятся.</w:t>
      </w:r>
    </w:p>
    <w:p>
      <w:pPr>
        <w:pStyle w:val="BodyText"/>
      </w:pPr>
      <w:r>
        <w:rPr>
          <w:bCs/>
          <w:b/>
        </w:rPr>
        <w:t xml:space="preserve">Прокуратура ВАО г. Москвы разъясняет: государственная регистрация рождения ребенка, родившегося мертвым или умершего на первой неделе жизни</w:t>
      </w:r>
    </w:p>
    <w:p>
      <w:pPr>
        <w:pStyle w:val="BodyText"/>
      </w:pPr>
      <w:r>
        <w:t xml:space="preserve">Государственная регистрация рождения ребенка, родившегося мертвым, производится на основании документа о перинатальной смерти, выданного медицинской организацией или индивидуальным предпринимателем, осуществляющим медицинскую деятельность, по форме и в порядке, которые установлены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BodyText"/>
      </w:pPr>
      <w:r>
        <w:t xml:space="preserve">Свидетельство о рождении ребенка, родившегося мертвым, не выдается. По просьбе родителей (одного из родителей) выдается документ, подтверждающий факт государственной регистрации рождения мертвого ребенка.</w:t>
      </w:r>
    </w:p>
    <w:p>
      <w:pPr>
        <w:pStyle w:val="BodyText"/>
      </w:pPr>
      <w:r>
        <w:t xml:space="preserve">Государственная регистрация смерти ребенка, родившегося мертвым, не производится.</w:t>
      </w:r>
    </w:p>
    <w:p>
      <w:pPr>
        <w:pStyle w:val="BodyText"/>
      </w:pPr>
      <w:r>
        <w:t xml:space="preserve">В случае, если ребенок умер на первой неделе жизни, производится государственная регистрация его рождения и смерти.</w:t>
      </w:r>
    </w:p>
    <w:p>
      <w:pPr>
        <w:pStyle w:val="BodyText"/>
      </w:pPr>
      <w:r>
        <w:t xml:space="preserve">Государственная регистрация рождения и смерти ребенка, умершего на первой неделе жизни, производится на основании документов установленной формы о рождении и о перинатальной смерти, выданных медицинской организацией или индивидуальным предпринимателем, осуществляющим медицинскую деятельность.</w:t>
      </w:r>
    </w:p>
    <w:p>
      <w:pPr>
        <w:pStyle w:val="BodyText"/>
      </w:pPr>
      <w:r>
        <w:t xml:space="preserve">Обязанность заявить в орган записи актов гражданского состояния о рождении мертвого ребенка или о рождении и смерти ребенка, умершего на первой неделе жизни, возлагается на:</w:t>
      </w:r>
    </w:p>
    <w:p>
      <w:pPr>
        <w:pStyle w:val="BodyText"/>
      </w:pPr>
      <w:r>
        <w:t xml:space="preserve">руководителя медицинской организации, в которой происходили роды или в которой ребенок умер;</w:t>
      </w:r>
    </w:p>
    <w:p>
      <w:pPr>
        <w:pStyle w:val="BodyText"/>
      </w:pPr>
      <w:r>
        <w:t xml:space="preserve">руководителя медицинской организации, врач которой установил факт рождения мертвого ребенка или факт смерти ребенка, умершего на первой неделе жизни, либо на индивидуального предпринимателя, осуществляющего медицинскую деятельность, - при родах вне медицинской организации.</w:t>
      </w:r>
    </w:p>
    <w:p>
      <w:pPr>
        <w:pStyle w:val="BodyText"/>
      </w:pPr>
      <w:r>
        <w:t xml:space="preserve">Заявление о рождении мертвого ребенка или о рождении и смерти ребенка, умершего на первой неделе жизни, должно быть сделано не позднее чем через три дня со дня установления факта рождения мертвого ребенка или факта смерти ребенка, умершего на первой неделе жизни.</w:t>
      </w:r>
    </w:p>
    <w:p>
      <w:pPr>
        <w:pStyle w:val="BodyText"/>
      </w:pPr>
      <w:r>
        <w:rPr>
          <w:bCs/>
          <w:b/>
        </w:rPr>
        <w:t xml:space="preserve">Прокуратура ВАО г. Москвы разъясняет: государственная регистрация рождения ребенка, достигшего возраста одного года и более</w:t>
      </w:r>
    </w:p>
    <w:p>
      <w:pPr>
        <w:pStyle w:val="BodyText"/>
      </w:pPr>
      <w:r>
        <w:t xml:space="preserve">Государственная регистрация рождения ребенка, достигшего возраста одного года и более, при наличии документа установленной формы о рождении, выданного медицинской организацией или индивидуальным предпринимателем, осуществляющим медицинскую деятельность, производится по заявлению родителей (одного из родителей) или иных заинтересованных лиц, а также по заявлению самого ребенка, достигшего совершеннолетия.</w:t>
      </w:r>
    </w:p>
    <w:p>
      <w:pPr>
        <w:pStyle w:val="BodyText"/>
      </w:pPr>
      <w:r>
        <w:t xml:space="preserve">При отсутствии документа установленной формы о рождении государственная регистрация рождения ребенка, достигшего возраста одного года и более, производится на основании решения суда об установлении факта рождения.</w:t>
      </w:r>
    </w:p>
    <w:p>
      <w:pPr>
        <w:pStyle w:val="BodyText"/>
      </w:pPr>
      <w:r>
        <w:rPr>
          <w:bCs/>
          <w:b/>
        </w:rPr>
        <w:t xml:space="preserve">Прокуратура ВАО г. Москвы разъясняет: содержание записи акта о рождении и свидетельства о рождении</w:t>
      </w:r>
    </w:p>
    <w:p>
      <w:pPr>
        <w:pStyle w:val="BodyText"/>
      </w:pPr>
      <w:r>
        <w:t xml:space="preserve">В запись акта о рождении вносятся следующие сведения:</w:t>
      </w:r>
    </w:p>
    <w:p>
      <w:pPr>
        <w:pStyle w:val="BodyText"/>
      </w:pPr>
      <w:r>
        <w:t xml:space="preserve">реквизиты записи акта о рождении (наименование органа записи актов гражданского состояния или многофункционального центра предоставления государственных и муниципальных услуг, которыми произведена государственная регистрация рождения ребенка, дата составления и номер);</w:t>
      </w:r>
    </w:p>
    <w:p>
      <w:pPr>
        <w:pStyle w:val="BodyText"/>
      </w:pPr>
      <w:r>
        <w:t xml:space="preserve">фамилия, имя, отчество, пол, дата и место рождения ребенка, мертворожденный, живорожденный;</w:t>
      </w:r>
    </w:p>
    <w:p>
      <w:pPr>
        <w:pStyle w:val="BodyText"/>
      </w:pPr>
      <w:r>
        <w:t xml:space="preserve">количество родившихся детей (один, двойня или более детей);</w:t>
      </w:r>
    </w:p>
    <w:p>
      <w:pPr>
        <w:pStyle w:val="BodyText"/>
      </w:pPr>
      <w:r>
        <w:t xml:space="preserve">сведения о документе, подтверждающем факт рождения ребенка;</w:t>
      </w:r>
    </w:p>
    <w:p>
      <w:pPr>
        <w:pStyle w:val="BodyText"/>
      </w:pPr>
      <w:r>
        <w:t xml:space="preserve">фамилия, имя, отчество, дата и место рождения, гражданство, национальность (вносится по желанию родителя), место жительства родителей (родителя);</w:t>
      </w:r>
    </w:p>
    <w:p>
      <w:pPr>
        <w:pStyle w:val="BodyText"/>
      </w:pPr>
      <w:r>
        <w:t xml:space="preserve">сведения о документе, являющемся основанием для внесения сведений об отце;</w:t>
      </w:r>
    </w:p>
    <w:p>
      <w:pPr>
        <w:pStyle w:val="BodyText"/>
      </w:pPr>
      <w:r>
        <w:t xml:space="preserve">реквизиты документов, удостоверяющих личность родителей (родителя);</w:t>
      </w:r>
    </w:p>
    <w:p>
      <w:pPr>
        <w:pStyle w:val="BodyText"/>
      </w:pPr>
      <w:r>
        <w:t xml:space="preserve">фамилия, имя, отчество и место жительства заявителя, наименование и адрес органа или организации, заявивших о рождении ребенка;</w:t>
      </w:r>
    </w:p>
    <w:p>
      <w:pPr>
        <w:pStyle w:val="BodyText"/>
      </w:pPr>
      <w:r>
        <w:t xml:space="preserve">В случае рождения двойни или более детей одновременно запись акта о рождении составляется в отношении каждого ребенка с указанием последовательности их рождения.</w:t>
      </w:r>
    </w:p>
    <w:p>
      <w:pPr>
        <w:pStyle w:val="BodyText"/>
      </w:pPr>
      <w:r>
        <w:t xml:space="preserve">В случае рождения мертвого ребенка сведения о его имени и отчестве в запись акта о рождении не вносятся.</w:t>
      </w:r>
    </w:p>
    <w:p>
      <w:pPr>
        <w:pStyle w:val="BodyText"/>
      </w:pPr>
      <w:r>
        <w:t xml:space="preserve">Свидетельство о рождении содержит следующие сведения:</w:t>
      </w:r>
    </w:p>
    <w:p>
      <w:pPr>
        <w:pStyle w:val="BodyText"/>
      </w:pPr>
      <w:r>
        <w:t xml:space="preserve">фамилия, имя, отчество, дата и место рождения ребенка;</w:t>
      </w:r>
    </w:p>
    <w:p>
      <w:pPr>
        <w:pStyle w:val="BodyText"/>
      </w:pPr>
      <w:r>
        <w:t xml:space="preserve">фамилия, имя, отчество, дата рождения, гражданство родителей (одного из родителей);</w:t>
      </w:r>
    </w:p>
    <w:p>
      <w:pPr>
        <w:pStyle w:val="BodyText"/>
      </w:pPr>
      <w:r>
        <w:t xml:space="preserve">дата составления и номер записи акта о рождении;</w:t>
      </w:r>
    </w:p>
    <w:p>
      <w:pPr>
        <w:pStyle w:val="BodyText"/>
      </w:pPr>
      <w:r>
        <w:t xml:space="preserve">место государственной регистрации рождения (наименование органа записи актов гражданского состояния или многофункционального центра предоставления государственных и муниципальных услуг);</w:t>
      </w:r>
    </w:p>
    <w:p>
      <w:pPr>
        <w:pStyle w:val="BodyText"/>
      </w:pPr>
      <w:r>
        <w:t xml:space="preserve">дата и место выдачи свидетельства о рождении (наименование органа записи актов гражданского состояния или многофункционального центра предоставления государственных и муниципальных услуг).</w:t>
      </w:r>
    </w:p>
    <w:p>
      <w:pPr>
        <w:pStyle w:val="BodyText"/>
      </w:pPr>
      <w:r>
        <w:t xml:space="preserve">По желанию родителей в свидетельство о рождении может быть внесена запись о национальности родителей (одного из родителей).</w:t>
      </w:r>
    </w:p>
    <w:p>
      <w:pPr>
        <w:pStyle w:val="BodyText"/>
      </w:pPr>
      <w:r>
        <w:rPr>
          <w:bCs/>
          <w:b/>
        </w:rPr>
        <w:t xml:space="preserve">Прокуратура ВАО г. Москвы разъясняет: акты гражданского состояния. Государственная регистрация актов гражданского состояния.</w:t>
      </w:r>
    </w:p>
    <w:p>
      <w:pPr>
        <w:pStyle w:val="BodyText"/>
      </w:pPr>
      <w:r>
        <w:t xml:space="preserve">Акты гражданского состояния - действия граждан или события, влияющие на возникновение, изменение или прекращение прав и обязанностей, а также характеризующие правовое состояние граждан.</w:t>
      </w:r>
    </w:p>
    <w:p>
      <w:pPr>
        <w:pStyle w:val="BodyText"/>
      </w:pPr>
      <w:r>
        <w:t xml:space="preserve">Государственной регистрации в порядке, установленном Федеральным законом, подлежат акты гражданского состояния: рождение, заключение брака, расторжение брака, усыновление (удочерение), установление отцовства, перемена имени и смерть.</w:t>
      </w:r>
    </w:p>
    <w:p>
      <w:pPr>
        <w:pStyle w:val="BodyText"/>
      </w:pPr>
      <w:r>
        <w:t xml:space="preserve">Акты гражданского состояния, совершенные по религиозным обрядам до образования или восстановления органов записи актов гражданского состояния, приравниваются к актам гражданского состояния, совершенным в органах записи актов гражданского состояния в соответствии с действовавшим на момент их совершения законодательством, и не требуют последующей государственной регистрации.</w:t>
      </w:r>
    </w:p>
    <w:p>
      <w:pPr>
        <w:pStyle w:val="BodyText"/>
      </w:pPr>
      <w:r>
        <w:t xml:space="preserve">Государственная регистрация актов гражданского состояния устанавливается в целях охраны имущественных и личных неимущественных прав граждан, а также в интересах государства.</w:t>
      </w:r>
    </w:p>
    <w:p>
      <w:pPr>
        <w:pStyle w:val="BodyText"/>
      </w:pPr>
      <w:r>
        <w:t xml:space="preserve">Государственная регистрация акта гражданского состояния производится любым органом записи актов гражданского состояния по выбору заявителей (заявителя) посредством составления в Едином государственном реестре записей актов гражданского состояния соответствующей записи акта гражданского состояния, на основании которой выдается свидетельство о государственной регистрации акта гражданского состояния.</w:t>
      </w:r>
    </w:p>
    <w:p>
      <w:pPr>
        <w:pStyle w:val="BodyText"/>
      </w:pPr>
      <w:r>
        <w:t xml:space="preserve">Особенности государственной регистрации рождения и государственной регистрации смерти в случае поступления в форме электронных документов заявления о рождении ребенка либо заявления о смерти, а также документа, являющегося в соответствии с абзацами вторым и третьим пункта 1 статьи 14 и абзацем вторым статьи 64 Федерального закона основанием для государственной регистрации рождения либо государственной регистрации смерти, через федеральную государственную информационную систему "Единый портал государственных и муниципальных услуг" устанавливаются Правительством Российской Федерации.</w:t>
      </w:r>
    </w:p>
    <w:p>
      <w:pPr>
        <w:pStyle w:val="BodyText"/>
      </w:pPr>
      <w:r>
        <w:t xml:space="preserve">Сведения, подлежащие внесению в запись акта о рождении, заключении брака, расторжении брака, об усыновлении (удочерении), установлении отцовства, о перемене имени или смерти и в выдаваемые на основании данных записей свидетельства, определяются Федеральным законом. В запись акта гражданского состояния могут быть включены и иные сведения, обусловленные особыми обстоятельствами государственной регистрации конкретного акта гражданского состояния.</w:t>
      </w:r>
    </w:p>
    <w:p>
      <w:pPr>
        <w:pStyle w:val="BodyText"/>
      </w:pPr>
      <w:r>
        <w:rPr>
          <w:bCs/>
          <w:b/>
        </w:rPr>
        <w:t xml:space="preserve">Прокуратура ВАО г. Москвы разъясняет: полномочия на государственную регистрацию актов гражданского состояния консульских учреждений Российской Федерации за пределами территории Российской Федерации</w:t>
      </w:r>
    </w:p>
    <w:p>
      <w:pPr>
        <w:pStyle w:val="BodyText"/>
      </w:pPr>
      <w:r>
        <w:t xml:space="preserve">Консульские учреждения Российской Федерации за пределами территории Российской Федерации:</w:t>
      </w:r>
    </w:p>
    <w:p>
      <w:pPr>
        <w:pStyle w:val="BodyText"/>
      </w:pPr>
      <w:r>
        <w:t xml:space="preserve">производят государственную регистрацию рождения, заключения брака, расторжения брака, усыновления (удочерения), установления отцовства, перемены имени и смерти;</w:t>
      </w:r>
    </w:p>
    <w:p>
      <w:pPr>
        <w:pStyle w:val="BodyText"/>
      </w:pPr>
      <w:r>
        <w:t xml:space="preserve">по заявлениям граждан Российской Федерации, постоянно проживающих за пределами территории Российской Федерации, иностранных граждан и лиц без гражданства принимают решения о внесении исправлений и изменений в записи актов гражданского состояния, составленные на территории Российской Федерации;</w:t>
      </w:r>
    </w:p>
    <w:p>
      <w:pPr>
        <w:pStyle w:val="BodyText"/>
      </w:pPr>
      <w:r>
        <w:t xml:space="preserve">вносят исправления и изменения в записи актов гражданского состояния, находящиеся у них на хранении;</w:t>
      </w:r>
    </w:p>
    <w:p>
      <w:pPr>
        <w:pStyle w:val="BodyText"/>
      </w:pPr>
      <w:r>
        <w:t xml:space="preserve">выдают на основании находящихся у них на хранении записей актов гражданского состояния повторные свидетельства о государственной регистрации актов гражданского состояния и иные документы, подтверждающие наличие или отсутствие фактов государственной регистрации актов гражданского состояния;</w:t>
      </w:r>
    </w:p>
    <w:p>
      <w:pPr>
        <w:pStyle w:val="BodyText"/>
      </w:pPr>
      <w:r>
        <w:t xml:space="preserve">выполняют иные полномочия, связанные с государственной регистрацией актов гражданского состояния и предусмотренные федеральными конституционными законами, федеральными законами.</w:t>
      </w:r>
    </w:p>
    <w:p>
      <w:pPr>
        <w:pStyle w:val="BodyText"/>
      </w:pPr>
      <w:r>
        <w:rPr>
          <w:bCs/>
          <w:b/>
        </w:rPr>
        <w:t xml:space="preserve">Прокуратура ВАО г. Москвы разъясняет:</w:t>
      </w:r>
      <w:r>
        <w:t xml:space="preserve"> </w:t>
      </w:r>
      <w:r>
        <w:t xml:space="preserve">з</w:t>
      </w:r>
      <w:r>
        <w:rPr>
          <w:bCs/>
          <w:b/>
        </w:rPr>
        <w:t xml:space="preserve">апись акта гражданского состояния</w:t>
      </w:r>
    </w:p>
    <w:p>
      <w:pPr>
        <w:pStyle w:val="BodyText"/>
      </w:pPr>
      <w:r>
        <w:t xml:space="preserve">Для составления записи акта гражданского состояния должны быть представлены документы, являющиеся основанием для государственной регистрации акта гражданского состояния, документ, удостоверяющий личность заявителя, и иные документы, предусмотренные Федеральным законом.</w:t>
      </w:r>
    </w:p>
    <w:p>
      <w:pPr>
        <w:pStyle w:val="BodyText"/>
      </w:pPr>
      <w:r>
        <w:t xml:space="preserve">Документы, выданные компетентными органами иностранных государств и предъявленные для государственной регистрации актов гражданского состояния, должны быть легализованы, если иное не предусмотрено международными договорами Российской Федерации, и переведены на государственный язык Российской Федерации (русский язык). Верность перевода должна быть нотариально удостоверена.</w:t>
      </w:r>
    </w:p>
    <w:p>
      <w:pPr>
        <w:pStyle w:val="BodyText"/>
      </w:pPr>
      <w:r>
        <w:t xml:space="preserve">Запись акта гражданского состояния составляется на русском языке в форме электронного документа и на бумажном носителе.</w:t>
      </w:r>
    </w:p>
    <w:p>
      <w:pPr>
        <w:pStyle w:val="BodyText"/>
      </w:pPr>
      <w:r>
        <w:t xml:space="preserve">Каждая запись акта гражданского состояния на бумажном носителе должна быть прочитана заявителем, подписана им и руководителем органа записи актов гражданского состояния или уполномоченным им работником органа записи актов гражданского состояния либо руководителем многофункционального центра предоставления государственных и муниципальных услуг или уполномоченным им работником многофункционального центра предоставления государственных и муниципальных услуг, скреплена печатью органа записи актов гражданского состояния или многофункционального центра предоставления государственных и муниципальных услуг. На печати органа записи актов гражданского состояния изображаются Государственный герб Российской Федерации и написание наименования органа записи актов гражданского состояния на русском языке и государственном языке субъекта Российской Федерации (республики). На печати многофункционального центра предоставления государственных и муниципальных услуг, используемой для государственной регистрации актов гражданского состояния, изображаются Государственный герб Российской Федерации и написание наименования многофункционального центра предоставления государственных и муниципальных услуг на русском языке и государственном языке субъекта Российской Федерации (республики).</w:t>
      </w:r>
    </w:p>
    <w:p>
      <w:pPr>
        <w:pStyle w:val="BodyText"/>
      </w:pPr>
      <w:r>
        <w:t xml:space="preserve">Каждая запись акта гражданского состояния, составленная в форме электронного документа, подписывается усиленной квалифицированной электронной подписью руководителя органа записи актов гражданского состояния или уполномоченного им работника органа записи актов гражданского состояния либо руководителя многофункционального центра предоставления государственных и муниципальных услуг или уполномоченного им работника многофункционального центра предоставления государственных и муниципальных услуг.</w:t>
      </w:r>
    </w:p>
    <w:p>
      <w:pPr>
        <w:pStyle w:val="BodyText"/>
      </w:pPr>
      <w:r>
        <w:t xml:space="preserve">Особенности составления записи акта гражданского состояния за пределами территории Российской Федерации устанавливаются Правительством Российской Федерации.</w:t>
      </w:r>
    </w:p>
    <w:p>
      <w:pPr>
        <w:pStyle w:val="BodyText"/>
      </w:pPr>
      <w:r>
        <w:rPr>
          <w:bCs/>
          <w:b/>
        </w:rPr>
        <w:t xml:space="preserve">Прокуратура ВАО г. Москвы разъясняет: свидетельство о государственной регистрации акта гражданского состояния</w:t>
      </w:r>
    </w:p>
    <w:p>
      <w:pPr>
        <w:pStyle w:val="BodyText"/>
      </w:pPr>
      <w:r>
        <w:t xml:space="preserve">Свидетельство о государственной регистрации акта гражданского состояния выдается в удостоверение факта государственной регистрации акта гражданского состояния. Свидетельство о государственной регистрации акта гражданского состояния подписывается руководителем или уполномоченным им работником органа записи актов гражданского состояния или многофункционального центра предоставления государственных и муниципальных услуг и скрепляется печатью органа записи актов гражданского состояния или многофункционального центра предоставления государственных и муниципальных услуг.</w:t>
      </w:r>
    </w:p>
    <w:p>
      <w:pPr>
        <w:pStyle w:val="BodyText"/>
      </w:pPr>
      <w:r>
        <w:t xml:space="preserve">Свидетельство о государственной регистрации акта гражданского состояния оформляется на русском языке. Свидетельство о государственной регистрации акта гражданского состояния может также содержать сведения о государственной регистрации акта гражданского состояния на государственном языке субъекта Российской Федерации (республики), если это предусмотрено законом субъекта Российской Федерации.</w:t>
      </w:r>
    </w:p>
    <w:p>
      <w:pPr>
        <w:pStyle w:val="BodyText"/>
      </w:pPr>
      <w:r>
        <w:t xml:space="preserve">Бланки свидетельств о государственной регистрации актов гражданского состояния изготавливаются организацией, уполномоченной Правительством Российской Федерации. Порядок изготовления бланков свидетельств о государственной регистрации актов гражданского состояния, их приобретения, учета и уничтожения поврежденных бланков свидетельств о государственной регистрации актов гражданского состояния устанавливается Правительством Российской Федерации. Порядок присвоения серий и номеров бланков свидетельств о государственной регистрации актов гражданского состояния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государственной регистрации актов гражданского состояния.</w:t>
      </w:r>
    </w:p>
    <w:p>
      <w:pPr>
        <w:pStyle w:val="BodyText"/>
      </w:pPr>
      <w:r>
        <w:rPr>
          <w:bCs/>
          <w:b/>
        </w:rPr>
        <w:t xml:space="preserve">Прокуратура ВАО г. Москвы разъясняет: повторное свидетельство о государственной регистрации акта гражданского состояния и иные документы, подтверждающие наличие или отсутствие факта государственной регистрации акта гражданского состояния</w:t>
      </w:r>
    </w:p>
    <w:p>
      <w:pPr>
        <w:pStyle w:val="BodyText"/>
      </w:pPr>
      <w:r>
        <w:t xml:space="preserve">В случае утраты, порчи, в других случаях отсутствия возможности использования свидетельства о государственной регистрации акта гражданского состояния, в том числе ветхости бланка свидетельства, нечитаемости текста и (или) печати органа записи актов гражданского состояния, ламинирования, орган записи актов гражданского состояния выдает повторное свидетельство о государственной регистрации акта гражданского состояния, а в случаях, предусмотренных Федеральным законом, другими федеральными законами, иной документ, подтверждающий факт государственной регистрации акта гражданского состояния на основании соответствующей записи акта гражданского состояния, содержащейся в Едином государственном реестре записей актов гражданского состояния.</w:t>
      </w:r>
    </w:p>
    <w:p>
      <w:pPr>
        <w:pStyle w:val="BodyText"/>
      </w:pPr>
      <w:r>
        <w:t xml:space="preserve">Повторное свидетельство о государственной регистрации акта гражданского состояния и иные документы, подтверждающие наличие или отсутствие факта государственной регистрации акта гражданского состояния, выдаются:</w:t>
      </w:r>
    </w:p>
    <w:p>
      <w:pPr>
        <w:pStyle w:val="BodyText"/>
      </w:pPr>
      <w:r>
        <w:t xml:space="preserve">лицу, в отношении которого была составлена запись акта гражданского состояния;</w:t>
      </w:r>
    </w:p>
    <w:p>
      <w:pPr>
        <w:pStyle w:val="BodyText"/>
      </w:pPr>
      <w:r>
        <w:t xml:space="preserve">родственнику умершего или другому заинтересованному лицу в случае, если лицо, в отношении которого была составлена ранее запись акта гражданского состояния, умерло;</w:t>
      </w:r>
    </w:p>
    <w:p>
      <w:pPr>
        <w:pStyle w:val="BodyText"/>
      </w:pPr>
      <w:r>
        <w:t xml:space="preserve">родителям (лицам, их заменяющим) или представителю органа опеки и попечительства в случае, если лицо, в отношении которого была составлена запись акта о рождении, не достигло ко дню выдачи повторного свидетельства совершеннолетия (по достижении ребенком совершеннолетия его родителям (одному из родителей) по их просьбе выдается иной документ, подтверждающий факт государственной регистрации рождения ребенка);</w:t>
      </w:r>
    </w:p>
    <w:p>
      <w:pPr>
        <w:pStyle w:val="BodyText"/>
      </w:pPr>
      <w:r>
        <w:t xml:space="preserve">опекунам лиц, признанных недееспособными;</w:t>
      </w:r>
    </w:p>
    <w:p>
      <w:pPr>
        <w:pStyle w:val="BodyText"/>
      </w:pPr>
      <w:r>
        <w:t xml:space="preserve">иному лицу в случае представления нотариально удостоверенной доверенности от лица, имеющего право на получение повторного свидетельства о государственной регистрации акта гражданского состояния или иного документа, подтверждающего наличие или отсутствие факта государственной регистрации акта гражданского состояния.</w:t>
      </w:r>
    </w:p>
    <w:p>
      <w:pPr>
        <w:pStyle w:val="BodyText"/>
      </w:pPr>
      <w:r>
        <w:t xml:space="preserve">Лицу, не состоящему в браке, по его просьбе выдается документ об отсутствии факта государственной регистрации заключения брака заявителя на основании сведений, содержащихся в Едином государственном реестре записей актов гражданского состояния.</w:t>
      </w:r>
    </w:p>
    <w:p>
      <w:pPr>
        <w:pStyle w:val="BodyText"/>
      </w:pPr>
      <w:r>
        <w:rPr>
          <w:bCs/>
          <w:b/>
        </w:rPr>
        <w:t xml:space="preserve">Прокуратура ВАО г. Москвы разъясняет: отказ в государственной регистрации акта гражданского состояния</w:t>
      </w:r>
    </w:p>
    <w:p>
      <w:pPr>
        <w:pStyle w:val="BodyText"/>
      </w:pPr>
      <w:r>
        <w:t xml:space="preserve">Отказ в государственной регистрации акта гражданского состояния допускается в случаях, если:</w:t>
      </w:r>
    </w:p>
    <w:p>
      <w:pPr>
        <w:pStyle w:val="BodyText"/>
      </w:pPr>
      <w:r>
        <w:t xml:space="preserve">государственная регистрация противоречит Федеральному закону;</w:t>
      </w:r>
    </w:p>
    <w:p>
      <w:pPr>
        <w:pStyle w:val="BodyText"/>
      </w:pPr>
      <w:r>
        <w:t xml:space="preserve">документы, которые представлены в соответствии с Федеральным законом, не соответствуют требованиям, предъявляемым к ним Федеральным законом и иными нормативными правовыми актами.</w:t>
      </w:r>
    </w:p>
    <w:p>
      <w:pPr>
        <w:pStyle w:val="BodyText"/>
      </w:pPr>
      <w:r>
        <w:t xml:space="preserve">По требованию лица (его представителя), которому отказано в государственной регистрации акта гражданского состояния, руководитель органа записи актов гражданского состояния обязан сообщить данному лицу (его представителю) причины отказа в письменной форме.</w:t>
      </w:r>
    </w:p>
    <w:p>
      <w:pPr>
        <w:pStyle w:val="BodyText"/>
      </w:pPr>
      <w:r>
        <w:t xml:space="preserve">Отказ в государственной регистрации акта гражданского состояния может быть обжалован заинтересованным лицом в орган исполнительной власти субъекта Российской Федерации, в компетенцию которого входит организация деятельности по государственной регистрации актов гражданского состояния, в территориальный орган уполномоченного федерального органа исполнительной власти, осуществляющего функции по контролю и надзору в сфере государственной регистрации актов гражданского состояния или в суд.</w:t>
      </w:r>
    </w:p>
    <w:p>
      <w:pPr>
        <w:pStyle w:val="BodyText"/>
      </w:pPr>
      <w:r>
        <w:rPr>
          <w:bCs/>
          <w:b/>
        </w:rPr>
        <w:t xml:space="preserve">Прокуратура ВАО г. Москвы разъясняет: признание действительными документов о государственной регистрации актов гражданского состояния и удостоверение таких документов</w:t>
      </w:r>
    </w:p>
    <w:p>
      <w:pPr>
        <w:pStyle w:val="BodyText"/>
      </w:pPr>
      <w:r>
        <w:t xml:space="preserve">Документы, выданные компетентными органами иностранных государств в удостоверение актов гражданского состояния, совершенных вне пределов территории Российской Федерации по законам соответствующих иностранных государств в отношении граждан Российской Федерации, иностранных граждан и лиц без гражданства, признаются действительными в Российской Федерации при наличии их легализации, если иное не установлено международным договором Российской Федерации.</w:t>
      </w:r>
    </w:p>
    <w:p>
      <w:pPr>
        <w:pStyle w:val="BodyText"/>
      </w:pPr>
      <w:r>
        <w:t xml:space="preserve">В случаях, установленных международными договорами Российской Федерации, официальные документы, выданные компетентными органами Российской Федерации в подтверждение фактов государственной регистрации актов гражданского состояния или их отсутствия, удостоверяются путем проставления на таких документах апостиля органом исполнительной власти субъекта Российской Федерации, в компетенцию которого входит организация деятельности по государственной регистрации актов гражданского состояния.</w:t>
      </w:r>
    </w:p>
    <w:p>
      <w:pPr>
        <w:pStyle w:val="BodyText"/>
      </w:pPr>
      <w:r>
        <w:rPr>
          <w:bCs/>
          <w:b/>
        </w:rPr>
        <w:t xml:space="preserve">Прокуратура ВАО г. Москвы разъясняет: единый государственный реестр записей актов гражданского состояния</w:t>
      </w:r>
    </w:p>
    <w:p>
      <w:pPr>
        <w:pStyle w:val="BodyText"/>
      </w:pPr>
      <w:r>
        <w:t xml:space="preserve">Единый государственный реестр записей актов гражданского состояния представляет собой систематизированный свод документированных сведений в электронной форме, получаемых в результате государственной регистрации актов гражданского состояния и совершения органами записи актов гражданского состояния иных юридически значимых действий в соответствии с Федеральным законом.</w:t>
      </w:r>
    </w:p>
    <w:p>
      <w:pPr>
        <w:pStyle w:val="BodyText"/>
      </w:pPr>
      <w:r>
        <w:t xml:space="preserve">В Единый государственный реестр записей актов гражданского состояния включаются в том числе документы в электронной форме, которые являются в соответствии с абзацами вторым и третьим пункта 1 статьи 14 и абзацем вторым статьи 64 Федерального закона основаниями для государственной регистрации рождения либо государственной регистрации смерти.</w:t>
      </w:r>
    </w:p>
    <w:p>
      <w:pPr>
        <w:pStyle w:val="BodyText"/>
      </w:pPr>
      <w:r>
        <w:t xml:space="preserve">В Единый государственный реестр записей актов гражданского состояния также включаются сведения о документах, выданных компетентными органами иностранных государств в удостоверение актов гражданского состояния, совершенных вне пределов территории Российской Федерации по законам соответствующих иностранных государств в отношении граждан Российской Федерации.</w:t>
      </w:r>
    </w:p>
    <w:p>
      <w:pPr>
        <w:pStyle w:val="BodyText"/>
      </w:pPr>
      <w:r>
        <w:t xml:space="preserve">Ведение Единого государственного реестра записей актов гражданского состояния, составление записей актов гражданского состояния и формирование сведений о документах, выданных компетентными органами иностранных государств в удостоверение актов гражданского состояния, совершенных вне пределов территории Российской Федерации по законам соответствующих иностранных государств в отношении граждан Российской Федерации, осуществляются на русском языке.</w:t>
      </w:r>
    </w:p>
    <w:p>
      <w:pPr>
        <w:pStyle w:val="BodyText"/>
      </w:pPr>
      <w:r>
        <w:t xml:space="preserve">Каждая запись акта гражданского состояния, составленная в Едином государственном реестре записей актов гражданского состояния, сведения о каждом документе, выданном компетентным органом иностранного государства в удостоверение акта гражданского состояния, совершенного вне пределов территории Российской Федерации по законам соответствующего иностранного государства в отношении гражданина Российской Федерации, при включении в Единый государственный реестр записей актов гражданского состояния идентифицируются неизменяемым, не повторяющимся во времени и на территории Российской Федерации номером.</w:t>
      </w:r>
    </w:p>
    <w:p>
      <w:pPr>
        <w:pStyle w:val="BodyText"/>
      </w:pPr>
      <w:r>
        <w:t xml:space="preserve">Сведения о факте регистрации акта гражданского состояния должны быть представлены не позднее чем через месяц со дня совершения компетентным органом иностранного государства регистрации акта гражданского состояния.</w:t>
      </w:r>
    </w:p>
    <w:p>
      <w:pPr>
        <w:pStyle w:val="BodyText"/>
      </w:pPr>
      <w:r>
        <w:t xml:space="preserve">Правила ведения Единого государственного реестра записей актов гражданского состояния устанавливаются Правительством Российской Федерации.</w:t>
      </w:r>
    </w:p>
    <w:p>
      <w:pPr>
        <w:pStyle w:val="BodyText"/>
      </w:pPr>
      <w:r>
        <w:rPr>
          <w:bCs/>
          <w:b/>
        </w:rPr>
        <w:t xml:space="preserve">Прокуратура ВАО г. Москвы разъясняет: право на получение государственной социальной помощи в виде набора социальных услуг</w:t>
      </w:r>
    </w:p>
    <w:p>
      <w:pPr>
        <w:pStyle w:val="BodyText"/>
      </w:pPr>
      <w:r>
        <w:t xml:space="preserve">Право на получение государственной социальной помощи в виде набора социальных услуг имеют следующие категории граждан:</w:t>
      </w:r>
    </w:p>
    <w:p>
      <w:pPr>
        <w:pStyle w:val="BodyText"/>
      </w:pPr>
      <w:r>
        <w:t xml:space="preserve">1) инвалиды войны;</w:t>
      </w:r>
    </w:p>
    <w:p>
      <w:pPr>
        <w:pStyle w:val="BodyText"/>
      </w:pPr>
      <w:r>
        <w:t xml:space="preserve">2) участники Великой Отечественной войны;</w:t>
      </w:r>
    </w:p>
    <w:p>
      <w:pPr>
        <w:pStyle w:val="BodyText"/>
      </w:pPr>
      <w:r>
        <w:t xml:space="preserve">3) ветераны боевых действий из числа лиц, указанных в подпунктах 1 - 4 пункта 1 статьи 3 Федерального закона "О ветеранах" (в редакции Федерального закона от 2 января 2000 года № 40-ФЗ);</w:t>
      </w:r>
    </w:p>
    <w:p>
      <w:pPr>
        <w:pStyle w:val="BodyText"/>
      </w:pPr>
      <w:r>
        <w:t xml:space="preserve">4) военнослужащие, проходившие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военнослужащие, награжденные орденами или медалями СССР за службу в указанный период;</w:t>
      </w:r>
    </w:p>
    <w:p>
      <w:pPr>
        <w:pStyle w:val="BodyText"/>
      </w:pPr>
      <w:r>
        <w:t xml:space="preserve">5) лица, награжденные знаком "Жителю блокадного Ленинграда", лица, награжденные знаком "Житель осажденного Севастополя";</w:t>
      </w:r>
    </w:p>
    <w:p>
      <w:pPr>
        <w:pStyle w:val="BodyText"/>
      </w:pPr>
      <w:r>
        <w:t xml:space="preserve">6) лица, работавшие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а также члены экипажей судов транспортного флота, интернированных в начале Великой Отечественной войны в портах других государств;</w:t>
      </w:r>
    </w:p>
    <w:p>
      <w:pPr>
        <w:pStyle w:val="BodyText"/>
      </w:pPr>
      <w:r>
        <w:t xml:space="preserve">7) члены семей погибших (умерших) инвалидов войны, участников Великой Отечественной войны и ветеранов боевых действий,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 а также члены семей погибших работников госпиталей и больниц города Ленинграда;</w:t>
      </w:r>
    </w:p>
    <w:p>
      <w:pPr>
        <w:pStyle w:val="BodyText"/>
      </w:pPr>
      <w:r>
        <w:t xml:space="preserve">8) инвалиды;</w:t>
      </w:r>
    </w:p>
    <w:p>
      <w:pPr>
        <w:pStyle w:val="BodyText"/>
      </w:pPr>
      <w:r>
        <w:t xml:space="preserve">9) дети-инвалиды.</w:t>
      </w:r>
    </w:p>
    <w:p>
      <w:pPr>
        <w:pStyle w:val="BodyText"/>
      </w:pPr>
      <w:r>
        <w:rPr>
          <w:bCs/>
          <w:b/>
        </w:rPr>
        <w:t xml:space="preserve">Прокуратура ВАО г. Москвы разъясняет: набор социальных услуг</w:t>
      </w:r>
    </w:p>
    <w:p>
      <w:pPr>
        <w:pStyle w:val="BodyText"/>
      </w:pPr>
      <w:r>
        <w:t xml:space="preserve">В состав предоставляемого гражданам из числа категорий, указанных в статье 6.1 Федерального закона от 17.07.1999 № 178-ФЗ "О государственной социальной помощи" , набора социальных услуг включаются следующие социальные услуги:</w:t>
      </w:r>
    </w:p>
    <w:p>
      <w:pPr>
        <w:pStyle w:val="BodyText"/>
      </w:pPr>
      <w:r>
        <w:t xml:space="preserve">1) обеспечение в соответствии со стандартами медицинской помощи необходимыми лекарственными препаратами для медицинского применения в объеме не менее, чем это предусмотрено перечнем жизненно необходимых и важнейших лекарственных препаратов, сформированным в соответствии с Федеральным законом от 12 апреля 2010 года № 61-ФЗ "Об обращении лекарственных средств",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p>
      <w:pPr>
        <w:pStyle w:val="BodyText"/>
      </w:pPr>
      <w:r>
        <w:t xml:space="preserve">2) предоставление при наличии медицинских показаний путевки на санаторно-курортное лечение, осуществляемое в целях профилактики основных заболеваний, в санаторно-курортные организации, определенные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pPr>
        <w:pStyle w:val="BodyText"/>
      </w:pPr>
      <w:r>
        <w:t xml:space="preserve">3) бесплатный проезд на пригородном железнодорожном транспорте, а также на междугородном транспорте к месту лечения и обратно.</w:t>
      </w:r>
    </w:p>
    <w:p>
      <w:pPr>
        <w:pStyle w:val="BodyText"/>
      </w:pPr>
      <w:r>
        <w:t xml:space="preserve">При предоставлении социальных услуг граждане, имеющие I группу инвалидности, и дети-инвалиды имеют право на получение на тех же условиях второй путевки на санаторно-курортное лечение и на бесплатный проезд на пригородном железнодорожном транспорте, а также на междугородном транспорте к месту лечения и обратно для сопровождающего их лица.</w:t>
      </w:r>
    </w:p>
    <w:p>
      <w:pPr>
        <w:pStyle w:val="BodyText"/>
      </w:pPr>
      <w:r>
        <w:t xml:space="preserve">Длительность санаторно-курортного лечения в рамках предоставляемого гражданам набора социальных услуг в санаторно-курортной организации составляет 18 дней, для детей-инвалидов - 21 день, а для инвалидов с заболеваниями и последствиями травм спинного и головного мозга - от 24 до 42 дней.</w:t>
      </w:r>
    </w:p>
    <w:p>
      <w:pPr>
        <w:pStyle w:val="BodyText"/>
      </w:pPr>
      <w:r>
        <w:rPr>
          <w:bCs/>
          <w:b/>
        </w:rPr>
        <w:t xml:space="preserve">Прокуратура ВАО г. Москвы разъясняет: предоставление социальных услуг</w:t>
      </w:r>
    </w:p>
    <w:p>
      <w:pPr>
        <w:pStyle w:val="BodyText"/>
      </w:pPr>
      <w:r>
        <w:t xml:space="preserve">Учет права граждан на получение социальных услуг, указанных в статье 6.2 Федерального закона, осуществляется по месту жительства гражданина с даты установления ему в соответствии с законодательством Российской Федерации ежемесячной денежной выплаты.</w:t>
      </w:r>
    </w:p>
    <w:p>
      <w:pPr>
        <w:pStyle w:val="BodyText"/>
      </w:pPr>
      <w:r>
        <w:t xml:space="preserve">Периодом предоставления гражданам социальных услуг является календарный год.</w:t>
      </w:r>
    </w:p>
    <w:p>
      <w:pPr>
        <w:pStyle w:val="BodyText"/>
      </w:pPr>
      <w:r>
        <w:t xml:space="preserve">Гражданин, имеющий право на получение социальных услуг в соответствии с Федеральным законом, может отказаться от их получения, обратившись с заявлением в территориальный орган Пенсионного фонда Российской Федерации, осуществляющий ему ежемесячную денежную выплату, непосредственно в территориальный орган Пенсионного фонда Российской Федерации, через многофункциональный центр предоставления государственных и муниципальных услуг (далее - многофункциональный центр) или иным способом (в том числе направить заявление в форме электронного документа, порядок оформления которого определяется Правительством Российской Федерации и который направляется с использованием информационно-телекоммуникационных сетей, включая единый портал государственных и муниципальных услуг).</w:t>
      </w:r>
    </w:p>
    <w:p>
      <w:pPr>
        <w:pStyle w:val="BodyText"/>
      </w:pPr>
      <w:r>
        <w:t xml:space="preserve">Допускается отказ от получения набора социальных услуг полностью, отказ от получения одной из социальных услуг, предусмотренных пунктами 1, 1.1 и 2 части 1 статьи 6.2 Федерального закона, и отказ от получения двух любых социальных услуг, предусмотренных пунктами 1, 1.1 и 2 части 1 статьи 6.2 Федерального закона.</w:t>
      </w:r>
    </w:p>
    <w:p>
      <w:pPr>
        <w:pStyle w:val="BodyText"/>
      </w:pPr>
      <w:r>
        <w:t xml:space="preserve">Гражданин может до 1 октября текущего года подать заявление об отказе от получения набора социальных услуг (социальной услуги) на период с 1 января года, следующего за годом подачи указанного заявления, и по 31 декабря года, в котором гражданин обратится с заявлением о возобновлении предоставления ему набора социальных услуг (социальной услуги).</w:t>
      </w:r>
    </w:p>
    <w:p>
      <w:pPr>
        <w:pStyle w:val="BodyText"/>
      </w:pPr>
      <w:r>
        <w:t xml:space="preserve">Заявление о возобновлении предоставления набора социальных услуг (социальной услуги) подается до 1 октября текущего года на период с 1 января года, следующего за годом подачи заявления.</w:t>
      </w:r>
    </w:p>
    <w:p>
      <w:pPr>
        <w:pStyle w:val="BodyText"/>
      </w:pPr>
      <w:r>
        <w:rPr>
          <w:bCs/>
          <w:b/>
        </w:rPr>
        <w:t xml:space="preserve">Прокуратура ВАО г. Москвы разъясняет: федеральный регистр лиц, имеющих право на получение государственной социальной помощи</w:t>
      </w:r>
    </w:p>
    <w:p>
      <w:pPr>
        <w:pStyle w:val="BodyText"/>
      </w:pPr>
      <w:r>
        <w:t xml:space="preserve">В целях обеспечения реализации прав граждан на получение ежемесячных денежных выплат, социальных услуг, социальных доплат к пенсии, а также для обеспечения качественного и эффективного расходования средств, направляемых на ежемесячные денежные выплаты и предоставление социальных услуг, социальных доплат к пенсии, осуществляется ведение Федерального регистра лиц, имеющих право на получение государственной социальной помощи.</w:t>
      </w:r>
    </w:p>
    <w:p>
      <w:pPr>
        <w:pStyle w:val="BodyText"/>
      </w:pPr>
      <w:r>
        <w:t xml:space="preserve">Федеральный регистр лиц, имеющих право на получение государственной социальной помощи, содержит в себе следующую основную информацию:</w:t>
      </w:r>
    </w:p>
    <w:p>
      <w:pPr>
        <w:pStyle w:val="BodyText"/>
      </w:pPr>
      <w:r>
        <w:t xml:space="preserve">1) страховой номер индивидуального лицевого счета в системе обязательного пенсионного страхования;</w:t>
      </w:r>
    </w:p>
    <w:p>
      <w:pPr>
        <w:pStyle w:val="BodyText"/>
      </w:pPr>
      <w:r>
        <w:t xml:space="preserve">2) фамилия, имя, отчество, а также фамилия, которая была у лица при рождении;</w:t>
      </w:r>
    </w:p>
    <w:p>
      <w:pPr>
        <w:pStyle w:val="BodyText"/>
      </w:pPr>
      <w:r>
        <w:t xml:space="preserve">3) дата рождения;</w:t>
      </w:r>
    </w:p>
    <w:p>
      <w:pPr>
        <w:pStyle w:val="BodyText"/>
      </w:pPr>
      <w:r>
        <w:t xml:space="preserve">5) пол;</w:t>
      </w:r>
    </w:p>
    <w:p>
      <w:pPr>
        <w:pStyle w:val="BodyText"/>
      </w:pPr>
      <w:r>
        <w:t xml:space="preserve">6) адрес места жительства;</w:t>
      </w:r>
    </w:p>
    <w:p>
      <w:pPr>
        <w:pStyle w:val="BodyText"/>
      </w:pPr>
      <w:r>
        <w:t xml:space="preserve">7) серия и номер паспорта или удостоверения личности, дата выдачи указанных документов, на основании которых в Федеральный регистр лиц, имеющих право на получение государственной социальной помощи, включены соответствующие сведения, наименование выдавшего их органа;</w:t>
      </w:r>
    </w:p>
    <w:p>
      <w:pPr>
        <w:pStyle w:val="BodyText"/>
      </w:pPr>
      <w:r>
        <w:t xml:space="preserve">8) дата включения в Федеральный регистр лиц, имеющих право на получение государственной социальной помощи;</w:t>
      </w:r>
    </w:p>
    <w:p>
      <w:pPr>
        <w:pStyle w:val="BodyText"/>
      </w:pPr>
      <w:r>
        <w:t xml:space="preserve">9) категория, к которой относится гражданин;</w:t>
      </w:r>
    </w:p>
    <w:p>
      <w:pPr>
        <w:pStyle w:val="BodyText"/>
      </w:pPr>
      <w:r>
        <w:t xml:space="preserve">10) реквизиты документа, подтверждающего отнесение гражданина к соответствующей категории;</w:t>
      </w:r>
    </w:p>
    <w:p>
      <w:pPr>
        <w:pStyle w:val="BodyText"/>
      </w:pPr>
      <w:r>
        <w:t xml:space="preserve">11) иные сведения, определяемые Правительством Российской Федерации.</w:t>
      </w:r>
    </w:p>
    <w:p>
      <w:pPr>
        <w:pStyle w:val="BodyText"/>
      </w:pPr>
      <w:r>
        <w:t xml:space="preserve">Орган, осуществляющий ведение Федерального регистра лиц, имеющих право на получение государственной социальной помощи, и порядок ведения указанного Федерального регистра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w:t>
      </w:r>
    </w:p>
    <w:p>
      <w:pPr>
        <w:pStyle w:val="BodyText"/>
      </w:pPr>
      <w:r>
        <w:t xml:space="preserve">Орган, осуществляющий ведение Федерального регистра лиц, имеющих право на получение государственной социальной помощи, обеспечивает предоставление сведений из указанного Федерального регистра в предусмотренный частью 1 статьи 44.1 Федерального закона от 21 ноября 2011 года № 323-ФЗ "Об основах охраны здоровья граждан в Российской Федерации" Федеральный регистр граждан, имеющих право на обеспечение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w:t>
      </w:r>
    </w:p>
    <w:p>
      <w:pPr>
        <w:pStyle w:val="BodyText"/>
      </w:pPr>
      <w:r>
        <w:rPr>
          <w:bCs/>
          <w:b/>
        </w:rPr>
        <w:t xml:space="preserve">Прокуратура ВАО г. Москвы разъясняет: получатели государственной социальной помощи</w:t>
      </w:r>
    </w:p>
    <w:p>
      <w:pPr>
        <w:pStyle w:val="BodyText"/>
      </w:pPr>
      <w:r>
        <w:t xml:space="preserve">Получателями государственной социальной помощи могут быть малоимущие семьи, малоимущие одиноко проживающие граждане и иные категории граждан, предусмотренные Федеральным законом, которые по независящим от них причинам имеют среднедушевой доход ниже величины прожиточного минимума, установленного в соответствующем субъекте Российской Федерации.</w:t>
      </w:r>
    </w:p>
    <w:p>
      <w:pPr>
        <w:pStyle w:val="BodyText"/>
      </w:pPr>
      <w:r>
        <w:t xml:space="preserve">Порядок определения величины прожиточного минимума малоимущей семьи или малоимущего одиноко проживающего гражданина устанавливается субъектом Российской Федерации с учетом величин прожиточных минимумов, установленных для соответствующих социально-демографических групп населения.</w:t>
      </w:r>
    </w:p>
    <w:p>
      <w:pPr>
        <w:pStyle w:val="BodyText"/>
      </w:pPr>
      <w:r>
        <w:rPr>
          <w:bCs/>
          <w:b/>
        </w:rPr>
        <w:t xml:space="preserve">Прокуратура ВАО г. Москвы разъясняет: порядок назначения государственной социальной помощи</w:t>
      </w:r>
    </w:p>
    <w:p>
      <w:pPr>
        <w:pStyle w:val="BodyText"/>
      </w:pPr>
      <w:r>
        <w:t xml:space="preserve">Государственная социальная помощь, в том числе на основании социального контракта, назначается решением органа социальной защиты населения по месту жительства либо месту пребывания малоимущей семьи или малоимущего одиноко проживающего гражданина.</w:t>
      </w:r>
    </w:p>
    <w:p>
      <w:pPr>
        <w:pStyle w:val="BodyText"/>
      </w:pPr>
      <w:r>
        <w:t xml:space="preserve">Сведения о назначении малоимущей семье или малоимущему одиноко проживающему гражданину государственной социальной помощи предоставляются органом социальной защиты населения по межведомственному запросу органа, уполномоченного на предоставление государственной или муниципальной услуги, в соответствии с требованиями законодательства Российской Федерации.</w:t>
      </w:r>
    </w:p>
    <w:p>
      <w:pPr>
        <w:pStyle w:val="BodyText"/>
      </w:pPr>
      <w:r>
        <w:t xml:space="preserve">Государственная социальная помощь, в том числе на основании социального контракта, назначается по представленному в форме электронного документа либо письменной форме в органы социальной защиты населения по месту жительства или месту пребывания либо через многофункциональный центр заявлению гражданина от себя лично (для малоимущих одиноко проживающих граждан) или от имени своей семьи либо (за исключением случаев оказания государственной социальной помощи на основании социального контракта) заявлению опекуна, попечителя или другого законного представителя гражданина, в котором указываются сведения о составе семьи, доходах и принадлежащем ему (его семье) имуществе на праве собственности, а также сведения о получении государственной социальной помощи в виде предоставления социальных услуг в соответствии с главой 2 Федерального закона.</w:t>
      </w:r>
    </w:p>
    <w:p>
      <w:pPr>
        <w:pStyle w:val="BodyText"/>
      </w:pPr>
      <w:r>
        <w:t xml:space="preserve">Представленные заявителем сведения могут быть подтверждены посредством дополнительной проверки (комиссионного обследования), проводимой органом социальной защиты населения самостоятельно.</w:t>
      </w:r>
    </w:p>
    <w:p>
      <w:pPr>
        <w:pStyle w:val="BodyText"/>
      </w:pPr>
      <w:r>
        <w:t xml:space="preserve">Организации несут ответственность за достоверность сведений, содержащихся в выданных ими документах, в соответствии с законодательством.</w:t>
      </w:r>
    </w:p>
    <w:p>
      <w:pPr>
        <w:pStyle w:val="BodyText"/>
      </w:pPr>
      <w:r>
        <w:t xml:space="preserve">Порядок назначения государственной социальной помощи, оказываемой за счет средств бюджета субъекта Российской Федерации, а также форма социального контракта устанавливается органами государственной власти субъектов Российской Федерации.</w:t>
      </w:r>
    </w:p>
    <w:p>
      <w:pPr>
        <w:pStyle w:val="BodyText"/>
      </w:pPr>
      <w:r>
        <w:t xml:space="preserve">Уведомление о назначении государственной социальной помощи или об отказе в ее назначении должно быть направлено в письменной форме заявителю органом социальной защиты населения по месту жительства или месту пребывания заявителя не позднее чем через 10 дней после обращения заявителя и представления им необходимых документов. При необходимости проведения дополнительной проверки (комиссионного обследования) органом социальной защиты населения представленных заявителем сведений о доходах семьи (одиноко проживающего гражданина) данный орган должен дать в указанный срок предварительный ответ с уведомлением о проведении такой проверки. В таком случае окончательный ответ должен быть дан заявителю не позднее чем через 30 дней после подачи заявления.</w:t>
      </w:r>
    </w:p>
    <w:p>
      <w:pPr>
        <w:pStyle w:val="BodyText"/>
      </w:pPr>
      <w:r>
        <w:rPr>
          <w:bCs/>
          <w:b/>
        </w:rPr>
        <w:t xml:space="preserve">Прокуратура ВАО г. Москвы разъясняет: государственная социальная помощь на основании социального контракта</w:t>
      </w:r>
    </w:p>
    <w:p>
      <w:pPr>
        <w:pStyle w:val="BodyText"/>
      </w:pPr>
      <w:r>
        <w:t xml:space="preserve">Государственная социальная помощь на основании социального контракта оказывается гражданам, указанным в части первой статьи 7 Федерального закона, в целях стимулирования их активных действий по преодолению трудной жизненной ситуации.</w:t>
      </w:r>
    </w:p>
    <w:p>
      <w:pPr>
        <w:pStyle w:val="BodyText"/>
      </w:pPr>
      <w:r>
        <w:t xml:space="preserve">В социальном контракте должны быть установлены:</w:t>
      </w:r>
    </w:p>
    <w:p>
      <w:pPr>
        <w:pStyle w:val="BodyText"/>
      </w:pPr>
      <w:r>
        <w:t xml:space="preserve">1) предмет социального контракта;</w:t>
      </w:r>
    </w:p>
    <w:p>
      <w:pPr>
        <w:pStyle w:val="BodyText"/>
      </w:pPr>
      <w:r>
        <w:t xml:space="preserve">2) права и обязанности граждан и органа социальной защиты населения при оказании государственной социальной помощи;</w:t>
      </w:r>
    </w:p>
    <w:p>
      <w:pPr>
        <w:pStyle w:val="BodyText"/>
      </w:pPr>
      <w:r>
        <w:t xml:space="preserve">3) виды и размер государственной социальной помощи;</w:t>
      </w:r>
    </w:p>
    <w:p>
      <w:pPr>
        <w:pStyle w:val="BodyText"/>
      </w:pPr>
      <w:r>
        <w:t xml:space="preserve">4) порядок оказания государственной социальной помощи на основании социального контракта;</w:t>
      </w:r>
    </w:p>
    <w:p>
      <w:pPr>
        <w:pStyle w:val="BodyText"/>
      </w:pPr>
      <w:r>
        <w:t xml:space="preserve">5) срок действия социального контракта;</w:t>
      </w:r>
    </w:p>
    <w:p>
      <w:pPr>
        <w:pStyle w:val="BodyText"/>
      </w:pPr>
      <w:r>
        <w:t xml:space="preserve">6) порядок изменения и основания прекращения социального контракта.</w:t>
      </w:r>
    </w:p>
    <w:p>
      <w:pPr>
        <w:pStyle w:val="BodyText"/>
      </w:pPr>
      <w:r>
        <w:t xml:space="preserve">К социальному контракту прилагается программа социальной адаптации, которой предусматриваются обязательные для реализации получателями государственной социальной помощи мероприятия. К таким мероприятиям, в частности, относятся:</w:t>
      </w:r>
    </w:p>
    <w:p>
      <w:pPr>
        <w:pStyle w:val="BodyText"/>
      </w:pPr>
      <w:r>
        <w:t xml:space="preserve">1) поиск работы;</w:t>
      </w:r>
    </w:p>
    <w:p>
      <w:pPr>
        <w:pStyle w:val="BodyText"/>
      </w:pPr>
      <w:r>
        <w:t xml:space="preserve">2) прохождение профессионального обучения и дополнительного профессионального образования;</w:t>
      </w:r>
    </w:p>
    <w:p>
      <w:pPr>
        <w:pStyle w:val="BodyText"/>
      </w:pPr>
      <w:r>
        <w:t xml:space="preserve">3) осуществление индивидуальной предпринимательской деятельности;</w:t>
      </w:r>
    </w:p>
    <w:p>
      <w:pPr>
        <w:pStyle w:val="BodyText"/>
      </w:pPr>
      <w:r>
        <w:t xml:space="preserve">4) ведение личного подсобного хозяйства;</w:t>
      </w:r>
    </w:p>
    <w:p>
      <w:pPr>
        <w:pStyle w:val="BodyText"/>
      </w:pPr>
      <w:r>
        <w:t xml:space="preserve">5) осуществление иных мероприятий, направленных на преодоление гражданином трудной жизненной ситуации.</w:t>
      </w:r>
    </w:p>
    <w:p>
      <w:pPr>
        <w:pStyle w:val="BodyText"/>
      </w:pPr>
      <w:r>
        <w:t xml:space="preserve">Орган социальной защиты населения при оказании государственной социальной помощи на основании социального контракта взаимодействует с органами службы занятости населения, органами исполнительной власти субъекта Российской Федерации, органами местного самоуправления в целях содействия в реализации получателями государственной социальной помощи мероприятий, предусмотренных программой социальной адаптации.</w:t>
      </w:r>
    </w:p>
    <w:p>
      <w:pPr>
        <w:pStyle w:val="BodyText"/>
      </w:pPr>
      <w:r>
        <w:t xml:space="preserve">Программа социальной адаптации устанавливается на срок действия социального контракта.</w:t>
      </w:r>
    </w:p>
    <w:p>
      <w:pPr>
        <w:pStyle w:val="BodyText"/>
      </w:pPr>
      <w:r>
        <w:t xml:space="preserve">Социальный контракт с прилагаемой к нему программой социальной адаптации подписывается заявителем и руководителем органа социальной защиты населения по месту жительства или месту пребывания гражданина.</w:t>
      </w:r>
    </w:p>
    <w:p>
      <w:pPr>
        <w:pStyle w:val="BodyText"/>
      </w:pPr>
      <w:r>
        <w:t xml:space="preserve">Государственная социальная помощь на основании социального контракта назначается на срок от трех месяцев до одного года исходя из содержания программы социальной адаптации. Данный срок может быть продлен органом социальной защиты населения по основаниям, установленным нормативным правовым актом субъекта Российской Федерации.</w:t>
      </w:r>
    </w:p>
    <w:p>
      <w:pPr>
        <w:pStyle w:val="BodyText"/>
      </w:pPr>
      <w:r>
        <w:rPr>
          <w:bCs/>
          <w:b/>
        </w:rPr>
        <w:t xml:space="preserve">Прокуратура ВАО г. Москвы разъясняет: основания для прекращения оказания государственной социальной помощи</w:t>
      </w:r>
    </w:p>
    <w:p>
      <w:pPr>
        <w:pStyle w:val="BodyText"/>
      </w:pPr>
      <w:r>
        <w:t xml:space="preserve">Заявитель обязан известить орган социальной защиты населения, который назначил государственную социальную помощь, об изменениях, являвшихся основанием для назначения либо продолжения оказания ему (его семье) государственной социальной помощи сведений о составе семьи, доходах и принадлежащем ему (его семье) имуществе на праве собственности в течение двух недель со дня наступления указанных изменений.</w:t>
      </w:r>
    </w:p>
    <w:p>
      <w:pPr>
        <w:pStyle w:val="BodyText"/>
      </w:pPr>
      <w:r>
        <w:t xml:space="preserve">В случае установления органом социальной защиты населения факта недостоверности представленных заявителем сведений о составе семьи, доходах и принадлежащем ему (его семье) имуществе на праве собственности или несвоевременного извещения об изменении указанных сведений заявитель (его семья) может быть лишен (лишена) права на получение государственной социальной помощи на период, устанавливаемый органами социальной защиты населения субъекта Российской Федерации, но не более чем на период, в течение которого указанная помощь заявителю незаконно оказывалась.</w:t>
      </w:r>
    </w:p>
    <w:p>
      <w:pPr>
        <w:pStyle w:val="BodyText"/>
      </w:pPr>
      <w:r>
        <w:t xml:space="preserve">Орган социальной защиты населения в одностороннем порядке может прекратить оказание государственной социальной помощи на основании социального контракта в случае невыполнения ее получателями мероприятий, предусмотренных программой социальной адаптации, или в иных случаях, установленных нормативными правовыми актами субъекта Российской Федерации.</w:t>
      </w:r>
    </w:p>
    <w:p>
      <w:pPr>
        <w:pStyle w:val="BodyText"/>
      </w:pPr>
      <w:r>
        <w:t xml:space="preserve">Прекращение оказания государственной социальной помощи может быть обжаловано заявителем в вышестоящий орган социальной защиты населения и (или) в суд.</w:t>
      </w:r>
    </w:p>
    <w:p>
      <w:pPr>
        <w:pStyle w:val="BodyText"/>
      </w:pPr>
      <w:r>
        <w:rPr>
          <w:bCs/>
          <w:b/>
        </w:rPr>
        <w:t xml:space="preserve">Прокуратура ВАО г. Москвы разъясняет: право на получение региональной социальной доплаты к пенсии в г. Москве</w:t>
      </w:r>
    </w:p>
    <w:p>
      <w:pPr>
        <w:pStyle w:val="BodyText"/>
      </w:pPr>
      <w:r>
        <w:t xml:space="preserve">Право на получение региональной социальной доплаты имеют неработающие пенсионеры, зарегистрированные в городе Москве по месту жительства на день обращения за назначением региональной социальной доплаты, если общая сумма их материального обеспечения не достигает величины городского социального стандарта, при условии:</w:t>
      </w:r>
    </w:p>
    <w:p>
      <w:pPr>
        <w:pStyle w:val="BodyText"/>
      </w:pPr>
      <w:r>
        <w:t xml:space="preserve">Регистрации пенсионера в городе Москве по месту жительства не менее 10 лет в общей сложности, включая время проживания на присоединенной к городу Москве территории.</w:t>
      </w:r>
    </w:p>
    <w:p>
      <w:pPr>
        <w:pStyle w:val="BodyText"/>
      </w:pPr>
      <w:r>
        <w:t xml:space="preserve">Обращения за назначением региональной социальной доплаты ребенку, не достигшему возраста 18 лет и не имеющему в общей сложности 10-летнюю продолжительность регистрации в городе Москве по месту жительства:</w:t>
      </w:r>
    </w:p>
    <w:p>
      <w:pPr>
        <w:pStyle w:val="BodyText"/>
      </w:pPr>
      <w:r>
        <w:t xml:space="preserve">а) зарегистрированному в городе Москве по месту жительства до истечения шести месяцев с даты рождения, если в период с даты регистрации в городе Москве по месту жительства до даты назначения пенсии в городе Москве регистрация по месту жительства в городе Москве не утрачивалась, за исключением случаев изменения места жительства в пределах территории города Москвы, если перерыв в регистрации между месяцем снятия с регистрационного учета по прежнему месту жительства в городе Москве и месяцем постановки на регистрационный учет по новому месту жительства в городе Москве составил не более одного календарного месяца;</w:t>
      </w:r>
    </w:p>
    <w:p>
      <w:pPr>
        <w:pStyle w:val="BodyText"/>
      </w:pPr>
      <w:r>
        <w:t xml:space="preserve">б) законный представитель которого на день обращения за региональной социальной доплатой зарегистрирован в городе Москве по месту жительства и продолжительность такой регистрации в городе Москве составляет не менее 10 лет в общей сложности, включая время проживания на присоединенной к городу Москве территории;</w:t>
      </w:r>
    </w:p>
    <w:p>
      <w:pPr>
        <w:pStyle w:val="BodyText"/>
      </w:pPr>
      <w:r>
        <w:t xml:space="preserve">в) умерший кормилец которого на день смерти был зарегистрирован в городе Москве по месту жительства и продолжительность такой регистрации составляет не менее 10 лет в общей сложности, включая время проживания на присоединенной к городу Москве территории.</w:t>
      </w:r>
    </w:p>
    <w:p>
      <w:pPr>
        <w:pStyle w:val="BodyText"/>
      </w:pPr>
      <w:r>
        <w:t xml:space="preserve">Городской социальный стандарт - социальный норматив материального обеспечения неработающих пенсионеров, получающих пенсию в городе Москве и зарегистрированных в городе Москве по месту жительства не менее 10 лет, величина которого устанавливается Правительством Москвы.</w:t>
      </w:r>
    </w:p>
    <w:p>
      <w:pPr>
        <w:pStyle w:val="BodyText"/>
      </w:pPr>
      <w:r>
        <w:rPr>
          <w:bCs/>
          <w:b/>
        </w:rPr>
        <w:t xml:space="preserve">Прокуратура ВАО г. Москвы разъясняет: определение общей суммы материального обеспечения пенсионера для назначения региональной социальной доплаты в г. Москве</w:t>
      </w:r>
    </w:p>
    <w:p>
      <w:pPr>
        <w:pStyle w:val="BodyText"/>
      </w:pPr>
      <w:r>
        <w:t xml:space="preserve">При подсчете общей суммы материального обеспечения пенсионера учитываются следующие денежные выплаты:</w:t>
      </w:r>
    </w:p>
    <w:p>
      <w:pPr>
        <w:pStyle w:val="BodyText"/>
      </w:pPr>
      <w:r>
        <w:t xml:space="preserve">а) пенсия (пенсии) (в том числе сумма полагающейся страховой пенсии по старости с учетом фиксированной выплаты к страховой пенсии, повышений фиксированной выплаты к страховой пенсии, установленной в соответствии с Федеральным законом от 28 декабря 2013 г. № 400-ФЗ "О страховых пенсиях", и сумма полагающейся накопительной пенсии, установленной в соответствии с Федеральным законом от 28 декабря 2013 г. № 424-ФЗ "О накопительной пенсии", в случае отказа пенсионера от получения страховой пенсии по старости и (или) накопительной пенсии).</w:t>
      </w:r>
    </w:p>
    <w:p>
      <w:pPr>
        <w:pStyle w:val="BodyText"/>
      </w:pPr>
      <w:r>
        <w:t xml:space="preserve">б) срочная пенсионная выплата, установленная в соответствии с Федеральным законом от 30 ноября 2011 г. № 360-ФЗ "О порядке финансирования выплат за счет средств пенсионных накоплений";</w:t>
      </w:r>
    </w:p>
    <w:p>
      <w:pPr>
        <w:pStyle w:val="BodyText"/>
      </w:pPr>
      <w:r>
        <w:t xml:space="preserve">в) доля страховой пенсии по старости, установленная в соответствии с Федеральным законом от 28 декабря 2013 г. № 400-ФЗ "О страховых пенсиях";</w:t>
      </w:r>
    </w:p>
    <w:p>
      <w:pPr>
        <w:pStyle w:val="BodyText"/>
      </w:pPr>
      <w:r>
        <w:t xml:space="preserve">г) ежемесячная доплата к пенсии лицам, замещавшим государственные должности Российской Федерации, государственные должности города Москвы, должности государственной гражданской службы города Москвы, государственным гражданским служащим субъектов Российской Федерации;</w:t>
      </w:r>
    </w:p>
    <w:p>
      <w:pPr>
        <w:pStyle w:val="BodyText"/>
      </w:pPr>
      <w:r>
        <w:t xml:space="preserve">д) ежемесячная доплата к пенсии выборным должностным лицам местного самоуправления и муниципальным служащим города Москвы, других субъектов Российской Федерации;</w:t>
      </w:r>
    </w:p>
    <w:p>
      <w:pPr>
        <w:pStyle w:val="BodyText"/>
      </w:pPr>
      <w:r>
        <w:t xml:space="preserve">е) доплаты пенсионерам, получающим пенсии в пенсионных органах федеральных органов исполнительной власти, установленные в соответствии с нормативными правовыми актами Российской Федерации;</w:t>
      </w:r>
    </w:p>
    <w:p>
      <w:pPr>
        <w:pStyle w:val="BodyText"/>
      </w:pPr>
      <w:r>
        <w:rPr>
          <w:bCs/>
          <w:b/>
        </w:rPr>
        <w:t xml:space="preserve">Прокуратура ВАО г. Москвы разъясняет: условия и сроки назначения региональной социальной доплаты в г. Москве</w:t>
      </w:r>
    </w:p>
    <w:p>
      <w:pPr>
        <w:pStyle w:val="BodyText"/>
      </w:pPr>
      <w:r>
        <w:t xml:space="preserve">Региональная социальная доплата назначается в заявительном порядке на основании подаваемого в соответствии с Порядком, утв. Постановлением Правительства Москвы от 17.11.2009 N 1268-ПП "О региональной социальной доплате к пенсии", заявления о назначении региональной социальной доплаты.</w:t>
      </w:r>
    </w:p>
    <w:p>
      <w:pPr>
        <w:pStyle w:val="BodyText"/>
      </w:pPr>
      <w:r>
        <w:t xml:space="preserve">Подача заявлений о назначении региональной социальной доплаты и их рассмотрение осуществляются в соответствии с Правилами обращения за региональной социальной доплатой к пенсии до городского социального стандарта и порядком рассмотрения заявлений о назначении региональной социальной доплаты к пенсии до городского социального стандарта (приложение к Порядку).</w:t>
      </w:r>
    </w:p>
    <w:p>
      <w:pPr>
        <w:pStyle w:val="BodyText"/>
      </w:pPr>
      <w:r>
        <w:t xml:space="preserve">Детям-инвалидам и детям, потерявшим кормильца, не достигшим возраста 18 лет, указанным в подпункте "а" пункта 14 Порядка, региональная социальная доплата назначается в беззаявительном порядке, если в распоряжении управления социальной защиты населения города Москвы имеются все необходимые сведения.</w:t>
      </w:r>
    </w:p>
    <w:p>
      <w:pPr>
        <w:pStyle w:val="BodyText"/>
      </w:pPr>
      <w:r>
        <w:t xml:space="preserve">Пенсионерам, получавшим региональную социальную доплату до городского социального стандарта, утратившим право на получение региональной социальной доплаты в случаях, предусмотренных подпунктами "е" - "и" пункта 33 Порядка, утв. Постановлением Правительства Москвы от 17.11.2009 N 1268-ПП "О региональной социальной доплате к пенсии, и имеющим право на получение региональной социальной доплаты до величины прожиточного минимума пенсионера в городе Москве, региональная социальная доплата до величины прожиточного минимума пенсионера в городе Москве назначается в беззаявительном порядке в соответствии с Правилами осуществления региональной социальной доплаты к пенсии до величины прожиточного минимума пенсионера в городе Москве.</w:t>
      </w:r>
    </w:p>
    <w:p>
      <w:pPr>
        <w:pStyle w:val="BodyText"/>
      </w:pPr>
      <w:r>
        <w:t xml:space="preserve">Региональная социальная доплата назначается:</w:t>
      </w:r>
    </w:p>
    <w:p>
      <w:pPr>
        <w:pStyle w:val="BodyText"/>
      </w:pPr>
      <w:r>
        <w:t xml:space="preserve">а) детям-инвалидам и детям, не достигшим возраста 18 лет, которым в соответствии с законодательством Российской Федерации установлена пенсия по случаю потери кормильца или социальная пенсия, - со дня, с которого в городе Москве назначена пенсия по случаю потери кормильца или социальная пенсия, но не ранее чем со дня возникновения права на получение региональной социальной доплаты;</w:t>
      </w:r>
    </w:p>
    <w:p>
      <w:pPr>
        <w:pStyle w:val="BodyText"/>
      </w:pPr>
      <w:r>
        <w:t xml:space="preserve">б) неработающим пенсионерам, получавшим в городе Москве региональную социальную доплату и сменившим место жительства в пределах территории города Москвы, - со дня регистрации в городе Москве по новому месту жительства, если перерыв в регистрации между месяцем снятия с регистрационного учета по прежнему месту жительства в городе Москве и месяцем постановки на регистрационный учет по новому месту жительства в городе Москве составил не более одного календарного месяца;</w:t>
      </w:r>
    </w:p>
    <w:p>
      <w:pPr>
        <w:pStyle w:val="BodyText"/>
      </w:pPr>
      <w:r>
        <w:t xml:space="preserve">в) в остальных случаях - с 1-го числа месяца, следующего за месяцем обращения с заявлением о назначении региональной социальной доплаты;</w:t>
      </w:r>
    </w:p>
    <w:p>
      <w:pPr>
        <w:pStyle w:val="BodyText"/>
      </w:pPr>
      <w:r>
        <w:t xml:space="preserve">Региональная социальная доплата неработающим пенсионерам назначается на срок, на который установлена пенсия в городе Москве.</w:t>
      </w:r>
    </w:p>
    <w:p>
      <w:pPr>
        <w:pStyle w:val="BodyText"/>
      </w:pPr>
      <w:r>
        <w:rPr>
          <w:bCs/>
          <w:b/>
        </w:rPr>
        <w:t xml:space="preserve">Прокуратура ВАО г. Москвы разъясняет: размер региональной социальной доплаты в г. Москве</w:t>
      </w:r>
    </w:p>
    <w:p>
      <w:pPr>
        <w:pStyle w:val="BodyText"/>
      </w:pPr>
      <w:r>
        <w:t xml:space="preserve">Размер региональной социальной доплаты для каждого неработающего пенсионера определяется индивидуально, зависит от общей суммы его материального обеспечения и определяется как разница между величиной городского социального стандарта, установленной Правительством Москвы, и общей суммой материального обеспечения пенсионера, определенной на дату назначения (перерасчета) региональной социальной доплаты в соответствии с пунктом 9 Порядка, утв. Постановлением Правительства Москвы от 17.11.2009 N 1268-ПП "О региональной социальной доплате к пенсии".</w:t>
      </w:r>
    </w:p>
    <w:p>
      <w:pPr>
        <w:pStyle w:val="BodyText"/>
      </w:pPr>
      <w:r>
        <w:t xml:space="preserve">Неработающим пенсионерам, указанным в подпункте "б" пункта 14 Порядка, региональная социальная доплата назначается в прежнем размере, установленном до снятия с регистрационного учета по прежнему месту жительства в городе Москве, а в случае наступления в период со дня снятия с регистрационного учета по прежнему месту жительства в городе Москве до дня регистрации по новому месту жительства в городе Москве обстоятельств, указанных в подпунктах "а", "в" пункта 32 Порядка, размер региональной социальной доплаты пересматривается с учетом указанных изменившихся обстоятельств.</w:t>
      </w:r>
    </w:p>
    <w:p>
      <w:pPr>
        <w:pStyle w:val="BodyText"/>
      </w:pPr>
      <w:r>
        <w:t xml:space="preserve">Размеры региональной социальной доплаты подлежат перерасчету:</w:t>
      </w:r>
    </w:p>
    <w:p>
      <w:pPr>
        <w:pStyle w:val="BodyText"/>
      </w:pPr>
      <w:r>
        <w:t xml:space="preserve">а) при изменении величины городского социального стандарта, влекущем увеличение размера региональной социальной доплаты, - со дня изменения указанной величины;</w:t>
      </w:r>
    </w:p>
    <w:p>
      <w:pPr>
        <w:pStyle w:val="BodyText"/>
      </w:pPr>
      <w:r>
        <w:t xml:space="preserve">б) при изменении (назначении или прекращении выплаты, перерасчете или корректировке размера) денежных выплат, учитываемых в общей сумме материального обеспечения пенсионера, - с 1-го числа месяца, следующего за месяцем, в котором управлениями социальной защиты населения города Москвы получены сведения о таком изменении, а при изменении размеров денежных выплат, выплачиваемых управлениями социальной защиты населения города Москвы, - со дня их изменения.</w:t>
      </w:r>
    </w:p>
    <w:p>
      <w:pPr>
        <w:pStyle w:val="BodyText"/>
      </w:pPr>
      <w:r>
        <w:t xml:space="preserve">При перерасчете размера региональной социальной доплаты в случае, предусмотренном подпунктом "б" пункта 32 Порядка, в связи с изменением общей суммы материального обеспечения пенсионера в большую сторону размер региональной социальной доплаты изменяется на сумму такого изменения в меньшую сторону.</w:t>
      </w:r>
    </w:p>
    <w:p>
      <w:pPr>
        <w:pStyle w:val="BodyText"/>
      </w:pPr>
      <w:r>
        <w:t xml:space="preserve">При перерасчете размера региональной социальной доплаты в случае, предусмотренном подпунктом "б" пункта 32 Порядка, утв. Постановлением Правительства Москвы от 17.11.2009 N 1268-ПП "О региональной социальной доплате к пенсии", в связи с изменением общей суммы материального обеспечения пенсионера в меньшую сторону региональная социальная доплата устанавливается в таком размере, чтобы общая сумма материального обеспечения пенсионера с учетом региональной социальной доплаты составила не менее величины городского социального стандарта.</w:t>
      </w:r>
    </w:p>
    <w:p>
      <w:pPr>
        <w:pStyle w:val="BodyText"/>
      </w:pPr>
      <w:r>
        <w:rPr>
          <w:bCs/>
          <w:b/>
        </w:rPr>
        <w:t xml:space="preserve">Прокуратура ВАО г. Москвы разъясняет: условия выплаты недополученных сумм региональной социальной доплаты в г. Москве</w:t>
      </w:r>
    </w:p>
    <w:p>
      <w:pPr>
        <w:pStyle w:val="BodyText"/>
      </w:pPr>
      <w:r>
        <w:t xml:space="preserve">Суммы назначенной пенсионеру региональной социальной доплаты, не полученные им своевременно, выплачиваются за все прошедшее время, но не более чем за три года, предшествующие месяцу обращения пенсионера за получением сумм региональной социальной доплаты.</w:t>
      </w:r>
    </w:p>
    <w:p>
      <w:pPr>
        <w:pStyle w:val="BodyText"/>
      </w:pPr>
      <w:r>
        <w:t xml:space="preserve">Суммы региональной социальной доплаты, не полученные своевременно по вине управления социальной защиты населения города Москвы в связи с приостановкой (прекращением) выплаты региональной социальной доплаты, выплачиваются пенсионеру за все прошедшее время без ограничения каким-либо сроком.</w:t>
      </w:r>
    </w:p>
    <w:p>
      <w:pPr>
        <w:pStyle w:val="BodyText"/>
      </w:pPr>
      <w:r>
        <w:t xml:space="preserve">Суммы назначенной региональной социальной доплаты, причитавшиеся пенсионеру и оставшиеся не полученными в связи с его смертью, выплачиваются членам семьи умершего, проживавшим с ним на день его смерти, либо наследникам умершего по свидетельству о праве на наследство в порядке, предусмотренном Гражданским кодексом Российской Федерации, на основании информации организации, осуществляющей доставку (зачисление на счет) региональной социальной доплаты, о недоставленных (не зачисленных на счет) суммах региональной социальной доплаты.</w:t>
      </w:r>
    </w:p>
    <w:p>
      <w:pPr>
        <w:pStyle w:val="BodyText"/>
      </w:pPr>
      <w:r>
        <w:rPr>
          <w:bCs/>
          <w:b/>
        </w:rPr>
        <w:t xml:space="preserve">Прокуратура ВАО г. Москвы разъясняет: порядок взыскания излишне выплаченных сумм региональной социальной доплаты в г. Москве</w:t>
      </w:r>
    </w:p>
    <w:p>
      <w:pPr>
        <w:pStyle w:val="BodyText"/>
      </w:pPr>
      <w:r>
        <w:t xml:space="preserve">Пенсионер несет ответственность за достоверность сведений, содержащихся в заявлении о назначении региональной социальной доплаты.</w:t>
      </w:r>
    </w:p>
    <w:p>
      <w:pPr>
        <w:pStyle w:val="BodyText"/>
      </w:pPr>
      <w:r>
        <w:t xml:space="preserve">Пенсионер обязан в письменной форме информировать управление социальной защиты населения города Москвы, выплачивающее ему региональную социальную доплату, о наступлении обстоятельств, влекущих за собой прекращение выплаты или изменение размера региональной социальной доплаты, в срок не позднее 10 календарных дней со дня наступления указанных обстоятельств.</w:t>
      </w:r>
    </w:p>
    <w:p>
      <w:pPr>
        <w:pStyle w:val="BodyText"/>
      </w:pPr>
      <w:r>
        <w:t xml:space="preserve">В случаях если представление недостоверных сведений или несвоевременное выполнение обязанности, указанной в пункте 41 Порядка, утв. Постановлением Правительства Москвы от 17.11.2009 N 1268-ПП "О региональной социальной доплате к пенсии", повлекло за собой перерасход средств на выплату региональной социальной доплаты, излишне выплаченные суммы возмещаются в следующем порядке:</w:t>
      </w:r>
    </w:p>
    <w:p>
      <w:pPr>
        <w:pStyle w:val="BodyText"/>
      </w:pPr>
      <w:r>
        <w:t xml:space="preserve">а) на основании решения управления социальной защиты населения города Москвы об ежемесячном удержании излишне выплаченных сумм с пенсионера в размере, не превышающем 20 процентов причитающейся ему к выплате суммы региональной социальной доплаты;</w:t>
      </w:r>
    </w:p>
    <w:p>
      <w:pPr>
        <w:pStyle w:val="BodyText"/>
      </w:pPr>
      <w:r>
        <w:t xml:space="preserve">б) пенсионером в добровольном порядке (в объемах и в сроки, согласованные с управлением социальной защиты населения города Москвы);</w:t>
      </w:r>
    </w:p>
    <w:p>
      <w:pPr>
        <w:pStyle w:val="BodyText"/>
      </w:pPr>
      <w:r>
        <w:t xml:space="preserve">в) на основании решения суда о возмещении переполученных сумм.</w:t>
      </w:r>
    </w:p>
    <w:p>
      <w:pPr>
        <w:pStyle w:val="BodyText"/>
      </w:pPr>
      <w:r>
        <w:t xml:space="preserve">При прекращении выплаты региональной социальной доплаты оставшаяся задолженность должна быть возмещена пенсионером добровольно либо на основании решения суда.</w:t>
      </w:r>
    </w:p>
    <w:p>
      <w:pPr>
        <w:pStyle w:val="BodyText"/>
      </w:pPr>
      <w:r>
        <w:t xml:space="preserve">Переплата региональной социальной доплаты, образовавшаяся по вине управления социальной защиты населения города Москвы, удержанию с пенсионера не подлежит.</w:t>
      </w:r>
    </w:p>
    <w:p>
      <w:pPr>
        <w:pStyle w:val="BodyText"/>
      </w:pPr>
      <w:r>
        <w:t xml:space="preserve">В случае необходимости доплаты пенсионеру региональной социальной доплаты за прошлое время расчет полагающихся сумм осуществляется за вычетом суммы выявленной переплаты региональной социальной доплаты до городского социального стандарта и (или) региональной социальной доплаты до величины прожиточного минимума пенсионера, имевшей место в иные периоды (независимо от причины переплаты).</w:t>
      </w:r>
    </w:p>
    <w:p>
      <w:pPr>
        <w:pStyle w:val="BodyText"/>
      </w:pPr>
      <w:r>
        <w:t xml:space="preserve">При наличии у пенсионера переплаты ежемесячной компенсационной выплаты к пенсии некоторых категорий работающих пенсионеров, назначенной в соответствии с постановлением Правительства Москвы от 27 ноября 2007 г. № 1005-ПП "Об утверждении Положения о назначении и выплате ежемесячных компенсационных выплат (доплат) к пенсиям и единовременных выплат, осуществляемых за счет средств бюджета города Москвы", образовавшейся по его вине, она удерживается из региональной социальной доплаты в порядке, определенном пунктом 42 Порядка, утв. Постановлением Правительства Москвы от 17.11.2009 N 1268-ПП "О региональной социальной доплате к пенсии".</w:t>
      </w:r>
    </w:p>
    <w:p>
      <w:pPr>
        <w:pStyle w:val="BodyText"/>
      </w:pPr>
      <w:r>
        <w:rPr>
          <w:bCs/>
          <w:b/>
        </w:rPr>
        <w:t xml:space="preserve">Прокуратура ВАО г. Москвы разъясняет:</w:t>
      </w:r>
      <w:r>
        <w:t xml:space="preserve"> </w:t>
      </w:r>
      <w:r>
        <w:t xml:space="preserve">б</w:t>
      </w:r>
      <w:r>
        <w:rPr>
          <w:bCs/>
          <w:b/>
        </w:rPr>
        <w:t xml:space="preserve">есплатное социальное обслуживание в организациях социального обслуживания</w:t>
      </w:r>
      <w:r>
        <w:t xml:space="preserve"> </w:t>
      </w:r>
      <w:r>
        <w:t xml:space="preserve">г. Москвы</w:t>
      </w:r>
    </w:p>
    <w:p>
      <w:pPr>
        <w:pStyle w:val="BodyText"/>
      </w:pPr>
      <w:r>
        <w:t xml:space="preserve">1. Бесплатное социальное обслуживание в организациях социального обслуживания предоставляется:</w:t>
      </w:r>
    </w:p>
    <w:p>
      <w:pPr>
        <w:pStyle w:val="BodyText"/>
      </w:pPr>
      <w:r>
        <w:t xml:space="preserve">1) гражданам, получающим бесплатные социальные услуги в организациях социального обслуживания города Москвы по формам и в объемах в рамках территориального перечня гарантированных социальных услуг по правоотношениям, возникшим до 1 января 2015 года;</w:t>
      </w:r>
    </w:p>
    <w:p>
      <w:pPr>
        <w:pStyle w:val="BodyText"/>
      </w:pPr>
      <w:r>
        <w:t xml:space="preserve">2) гражданам, перечень которых устанавливается федеральным законодательством и нормативными правовыми актами Правительства Москвы;</w:t>
      </w:r>
    </w:p>
    <w:p>
      <w:pPr>
        <w:pStyle w:val="BodyText"/>
      </w:pPr>
      <w:r>
        <w:t xml:space="preserve">3) гражданам, нуждающимся в социальном обслуживании по формам, предусмотренным федеральным законодательством, если на дату обращения за предоставлением социальной услуги среднедушевой доход получателя социальных услуг, рассчитанный в соответствии с нормативными правовыми актами Российской Федерации, ниже полуторной величины прожиточного минимума, установленного в городе Москве в расчете на душу населения.</w:t>
      </w:r>
    </w:p>
    <w:p>
      <w:pPr>
        <w:pStyle w:val="BodyText"/>
      </w:pPr>
      <w:r>
        <w:t xml:space="preserve">Внеочередное получение бесплатного социального обслуживания в организациях социального обслуживания предоставляется в соответствии с федеральным законодательством и нормативными правовыми актами города Москвы.</w:t>
      </w:r>
    </w:p>
    <w:p>
      <w:pPr>
        <w:pStyle w:val="BodyText"/>
      </w:pPr>
      <w:r>
        <w:br/>
      </w:r>
    </w:p>
    <w:p>
      <w:pPr>
        <w:pStyle w:val="BodyText"/>
      </w:pPr>
      <w:r>
        <w:br/>
      </w:r>
    </w:p>
    <w:p>
      <w:pPr>
        <w:pStyle w:val="BodyText"/>
      </w:pPr>
      <w:r>
        <w:t xml:space="preserve">Адрес страницы:</w:t>
      </w:r>
      <w:r>
        <w:t xml:space="preserve"> </w:t>
      </w:r>
      <w:hyperlink r:id="rId21">
        <w:r>
          <w:rPr>
            <w:rStyle w:val="Hyperlink"/>
          </w:rPr>
          <w:t xml:space="preserve">http://bogorodskoe.mos.ru/security_and_law_and_order/bezopasnost/detail/11128046.html</w:t>
        </w:r>
      </w:hyperlink>
    </w:p>
    <w:p>
      <w:pPr>
        <w:pStyle w:val="BodyText"/>
      </w:pPr>
      <w:hyperlink r:id="rId22">
        <w:r>
          <w:rPr>
            <w:rStyle w:val="Hyperlink"/>
          </w:rPr>
          <w:t xml:space="preserve">Управа района Богородское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upload/medialibrary/56d/s5gnkynhdjiqtj4ge0litt0tkj5jhhxz/Prokuratura-razyasnyaet.docx" TargetMode="External" /><Relationship Type="http://schemas.openxmlformats.org/officeDocument/2006/relationships/hyperlink" Id="rId22" Target="http://bogorodskoe.mos.ru" TargetMode="External" /><Relationship Type="http://schemas.openxmlformats.org/officeDocument/2006/relationships/hyperlink" Id="rId21" Target="http://bogorodskoe.mos.ru/security_and_law_and_order/bezopasnost/detail/11128046.html" TargetMode="External" /></Relationships>
</file>

<file path=word/_rels/footnotes.xml.rels><?xml version="1.0" encoding="UTF-8"?><Relationships xmlns="http://schemas.openxmlformats.org/package/2006/relationships"><Relationship Type="http://schemas.openxmlformats.org/officeDocument/2006/relationships/hyperlink" Id="rId20" Target="/upload/medialibrary/56d/s5gnkynhdjiqtj4ge0litt0tkj5jhhxz/Prokuratura-razyasnyaet.docx" TargetMode="External" /><Relationship Type="http://schemas.openxmlformats.org/officeDocument/2006/relationships/hyperlink" Id="rId22" Target="http://bogorodskoe.mos.ru" TargetMode="External" /><Relationship Type="http://schemas.openxmlformats.org/officeDocument/2006/relationships/hyperlink" Id="rId21" Target="http://bogorodskoe.mos.ru/security_and_law_and_order/bezopasnost/detail/1112804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2024-05-02T02:46:40Z</dcterms:created>
  <dcterms:modified xsi:type="dcterms:W3CDTF">2024-05-02T02:46:40Z</dcterms:modified>
</cp:coreProperties>
</file>

<file path=docProps/custom.xml><?xml version="1.0" encoding="utf-8"?>
<Properties xmlns="http://schemas.openxmlformats.org/officeDocument/2006/custom-properties" xmlns:vt="http://schemas.openxmlformats.org/officeDocument/2006/docPropsVTypes"/>
</file>