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b79c5a427798031a597ea9456cfafa48b9dcd"/>
    <w:p>
      <w:pPr>
        <w:pStyle w:val="Heading3"/>
      </w:pPr>
      <w:r>
        <w:t xml:space="preserve">Прокуратура ВАО г. Москвы разъясняет: возмещение расходов при переезде на работу в другую местность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При переезде работника по предварительной договоренности с работодателем на работу в другую местность работодатель обязан возместить работнику: расходы по переезду работника, членов его семьи и провозу имущества (за исключением случаев, когда работодатель предоставляет работнику соответствующие средства передвижения); расходы по обустройству на новом месте жительства.</w:t>
      </w:r>
    </w:p>
    <w:p>
      <w:pPr>
        <w:pStyle w:val="BodyText"/>
      </w:pPr>
      <w:r>
        <w:t xml:space="preserve">Порядок и размеры возмещения расходов при переезде на работу в другую местность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 определяются нормативными правовыми актами Правительства Российской Федерации.</w:t>
      </w:r>
    </w:p>
    <w:p>
      <w:pPr>
        <w:pStyle w:val="BodyText"/>
      </w:pPr>
      <w:r>
        <w:t xml:space="preserve">Порядок и размеры возмещения расходов при переезде на работу в другую местность работникам, заключившим трудовой договор о работе в государственных органах субъектов Российской Федерации, работникам территориальных фондов обязательного медицинского страхования или государственных учреждений субъектов Российской Федерации, лицам, работающим в органах местного самоуправления,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Федерации, нормативными правовыми актами органов местного самоуправления.</w:t>
      </w:r>
    </w:p>
    <w:p>
      <w:pPr>
        <w:pStyle w:val="BodyText"/>
      </w:pPr>
      <w:r>
        <w:t xml:space="preserve">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договора, если иное не установлено настоящим Кодексом, другими федеральными законами и иными нормативными правовыми актами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http://bogorodskoe.mos.ru/security_and_law_and_order/bezopasnost/detail/11376964.html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2024-03-27T19:12:38Z</dcterms:created>
  <dcterms:modified xsi:type="dcterms:W3CDTF">2024-03-27T19:12:38Z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