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4f27553336d3e61c6aebdb2db9ae35213eacfd"/>
    <w:p>
      <w:pPr>
        <w:pStyle w:val="Heading3"/>
      </w:pPr>
      <w:r>
        <w:t xml:space="preserve">Закон о маркировке рекламы и обязательных отчислениях за распространение рекламы в интернете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Закон о маркировке рекламы и обязательных отчислениях за распространение рекламы в интернете.</w:t>
      </w:r>
      <w:r>
        <w:t xml:space="preserve"> </w:t>
      </w:r>
      <w:r>
        <w:t xml:space="preserve">Проект Федерального закона № 600974-8 "О внесении изменений в Федеральный закон "О рекламе" и отдельные законодательные акты Российской Федерации" (в части уточнения рекламы финансовых услуг и финансовой деятельности).</w:t>
      </w:r>
      <w:r>
        <w:t xml:space="preserve"> </w:t>
      </w:r>
      <w:r>
        <w:t xml:space="preserve">Рекламораспространители и операторы рекламных систем, осуществляющие распространение в сети "Интернет" рекламы, будут обязаны осуществлять отчисления в размере 3% от суммы дохода, полученного от реализации соответствующих услуг.</w:t>
      </w:r>
      <w:r>
        <w:t xml:space="preserve"> </w:t>
      </w:r>
      <w:r>
        <w:t xml:space="preserve">Правительство определит критерии отнесения к рекламе информации, распространяемой на отдельных информационных ресурсах, а также особенности исчисления и уплаты данных платежей.</w:t>
      </w:r>
      <w:r>
        <w:t xml:space="preserve"> </w:t>
      </w:r>
      <w:r>
        <w:t xml:space="preserve">Освобождены от обязательных отчислений, в частности, владельцы сайтов — вещатели телеканалов и (или) радиоканалов; сетевые издания, редакции или учредители которых соответствуют одному из установленных критериев; общероссийские обязательные общедоступные телеканалы.</w:t>
      </w:r>
      <w:r>
        <w:t xml:space="preserve"> </w:t>
      </w:r>
      <w:r>
        <w:t xml:space="preserve">Кроме того, законопроектом уточняются требования к распространению социальной рекламы, а также в связи с ростом закредитованности населения предусматриваются дополнительные требования к рекламе услуг, связанных с предоставлением потребительского кредита (займа).</w:t>
      </w:r>
      <w:r>
        <w:t xml:space="preserve"> </w:t>
      </w:r>
      <w:r>
        <w:t xml:space="preserve">В числе таких требований, в частности, наличие предупреждения "Изучите все условия кредита (займа)" с указанием на раздел сайта с подробными условиями кредита, а в отсутствие ресурса - указание в рекламе всех условий, влияющих на полную стоимость кредита (займа), а также предупреждение "Оценивайте свои финансовые возможности и риски".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http://bogorodskoe.mos.ru/security_and_law_and_order/bezopasnost/detail/12727377.html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73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73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2025-05-13T06:31:24Z</dcterms:created>
  <dcterms:modified xsi:type="dcterms:W3CDTF">2025-05-13T06:31:24Z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