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5f8968026aeb16080b2a9b71d52ff7299dd28"/>
    <w:p>
      <w:pPr>
        <w:pStyle w:val="Heading3"/>
      </w:pPr>
      <w:r>
        <w:t xml:space="preserve">Прокурор Восточного административного округа города Москвы разъясняет об освобождении от наказания в связи с прохождением военной службы в период мобилизации, военного положения или в военное время</w:t>
      </w:r>
    </w:p>
    <w:p>
      <w:pPr>
        <w:pStyle w:val="FirstParagraph"/>
      </w:pPr>
      <w:r>
        <w:t xml:space="preserve">19.12.2024</w:t>
      </w:r>
    </w:p>
    <w:p>
      <w:pPr>
        <w:pStyle w:val="BodyText"/>
      </w:pPr>
      <w:r>
        <w:t xml:space="preserve">Статьями 78.1 УК РФ и 28.2 УПК РФ предусмотрен механизм освобождения от уголовной ответственности, наказания и механизм погашения судимости для мобилизованных и контрактников.</w:t>
      </w:r>
    </w:p>
    <w:p>
      <w:pPr>
        <w:pStyle w:val="BodyText"/>
      </w:pPr>
      <w:r>
        <w:t xml:space="preserve">Исключением является – совершение следующих преступлений (против половой неприкосновенности несовершеннолетних, предусмотренные п. «а» ч. 3, п. «б» ч. 4, ч. 5 ст. 131, п. «а» ч. 3, п. «б» ч. 4, ч. 5 ст. 132, ч. 3 — 6 ст. 134 или ч. 3 — 5 ст. 135 УК РФ, либо хотя бы одного из преступлений, предусмотренных статьями 189, 200.1, 205 — 205.5, 206, 208 — 211, п. «б» ч. 2 ст. 215.4, ст. 217.1, 220, 221, 226.1, 229.1, 274.1, 275, 275.1, 276 — 280.2, 280.4, 281 — 281.3, 282.1 — 282.3, 283 — 283.2, 284, ч. 2 ст. 322.1, ст. 355, 359 — 361 УК РФ).</w:t>
      </w:r>
    </w:p>
    <w:p>
      <w:pPr>
        <w:pStyle w:val="BodyText"/>
      </w:pPr>
      <w:r>
        <w:t xml:space="preserve">Предварительное следствие в отношении подозреваемых (обвиняемых) приостанавливается на основании ходатайства командования воинской части (учреждения). Мобилизованный (контрактник) освобождается от уголовной ответственности (уголовное преследование прекращается), наказания, судимость в отношении него погашается со дня: награждения государственной наградой, полученной в период военной службы; увольнения с военной службы по отдельным основаниям.</w:t>
      </w:r>
    </w:p>
    <w:p>
      <w:pPr>
        <w:pStyle w:val="BodyText"/>
      </w:pPr>
      <w:r>
        <w:t xml:space="preserve">Подозреваемый (обвиняемый) может отказаться от прекращения уголовного преследования. В таком случае производство по уголовному делу продолжается в обычном порядке.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http://bogorodskoe.mos.ru/security_and_law_and_order/detail/12728313.html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7283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7283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2025-05-16T14:32:08Z</dcterms:created>
  <dcterms:modified xsi:type="dcterms:W3CDTF">2025-05-16T14:32:08Z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