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осавтоинспекция-рекомендует-пешеходу"/>
    <w:p>
      <w:pPr>
        <w:pStyle w:val="Heading3"/>
      </w:pPr>
      <w:r>
        <w:t xml:space="preserve">Госавтоинспекция рекомендует пешеходу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drawing>
          <wp:inline>
            <wp:extent cx="5334000" cy="7542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your-safety/памятка%20пешеход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http://bogorodskoe.mos.ru/security_and_law_and_order/bezopasnost/detail/3189132.html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3189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3189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2024-12-03T03:45:07Z</dcterms:created>
  <dcterms:modified xsi:type="dcterms:W3CDTF">2024-12-03T03:45:07Z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