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bbfc57930ef90543cd753dd99b315edda5de68"/>
    <w:p>
      <w:pPr>
        <w:pStyle w:val="Heading3"/>
      </w:pPr>
      <w:r>
        <w:t xml:space="preserve">Общественные пункты охраны порядка района информируют.</w:t>
      </w:r>
    </w:p>
    <w:p>
      <w:pPr>
        <w:pStyle w:val="FirstParagraph"/>
      </w:pPr>
      <w:r>
        <w:t xml:space="preserve">20.04.2017</w:t>
      </w:r>
    </w:p>
    <w:p>
      <w:pPr>
        <w:pStyle w:val="BodyText"/>
      </w:pPr>
      <w:r>
        <w:t xml:space="preserve">В целях предупреждения квартирных краж, в связи с наступлением весенне-летнего сезона и массового выезда граждан на отдых,</w:t>
      </w:r>
      <w:r>
        <w:t xml:space="preserve"> </w:t>
      </w:r>
      <w:r>
        <w:rPr>
          <w:bCs/>
          <w:b/>
        </w:rPr>
        <w:t xml:space="preserve">просим Вас проявлять бдительность по сохранности личного имущества и имущества ваших соседей. Обо всех случаях, вызывающих подозрение в противоправной деятельности, незамедлительно сообщайте по телефону:</w:t>
      </w:r>
    </w:p>
    <w:p>
      <w:pPr>
        <w:pStyle w:val="BodyText"/>
      </w:pPr>
      <w:r>
        <w:rPr>
          <w:bCs/>
          <w:b/>
        </w:rPr>
        <w:t xml:space="preserve">в ОМВД по району Богородское (499)160-12-10;160-94-81</w:t>
      </w:r>
    </w:p>
    <w:p>
      <w:pPr>
        <w:pStyle w:val="BodyText"/>
      </w:pPr>
      <w:r>
        <w:rPr>
          <w:bCs/>
          <w:b/>
        </w:rPr>
        <w:t xml:space="preserve">или службу «02».</w:t>
      </w:r>
    </w:p>
    <w:p>
      <w:pPr>
        <w:pStyle w:val="BodyText"/>
      </w:pPr>
      <w:r>
        <w:t xml:space="preserve">Уходя из квартиры (независимо от того, на каком этаже она расположена),</w:t>
      </w:r>
      <w:r>
        <w:t xml:space="preserve"> </w:t>
      </w:r>
      <w:r>
        <w:rPr>
          <w:bCs/>
          <w:b/>
        </w:rPr>
        <w:t xml:space="preserve">тщательно закрывайте балконные двери, окна и форточки</w:t>
      </w:r>
      <w:r>
        <w:t xml:space="preserve">, так как нередко преступники используют веревочные и пожарные лестницы, водосточные трубы.</w:t>
      </w:r>
    </w:p>
    <w:p>
      <w:pPr>
        <w:pStyle w:val="BodyText"/>
      </w:pPr>
      <w:r>
        <w:rPr>
          <w:bCs/>
          <w:b/>
        </w:rPr>
        <w:t xml:space="preserve">Не оставляйте ключи под ковриком, на электрощите, в почтовых ящиках и других</w:t>
      </w:r>
      <w:r>
        <w:t xml:space="preserve">, на первый взгляд, укромных местах. Не оставляйте их вместе с одеждой в гардеробах или в помещениях, легко доступных для посторонних лиц, с ключей могут быть сделаны слепки. Если, все же, ключи потеряны или похищены, как можно быстрее смените замки.</w:t>
      </w:r>
    </w:p>
    <w:p>
      <w:pPr>
        <w:pStyle w:val="BodyText"/>
      </w:pPr>
      <w:r>
        <w:rPr>
          <w:bCs/>
          <w:b/>
        </w:rPr>
        <w:t xml:space="preserve">При выездах на длительное время в командировки или на отдых приостанавливайте поступление газет и журналов</w:t>
      </w:r>
      <w:r>
        <w:t xml:space="preserve">. По переполненному почтовому ящику ворам легко догадаться, что хозяева квартиры отсутствуют. Не разрешайте детям вступать в контакт на улицах с незнакомыми людьми и приводить их домой.</w:t>
      </w:r>
    </w:p>
    <w:p>
      <w:pPr>
        <w:pStyle w:val="BodyText"/>
      </w:pPr>
      <w:r>
        <w:rPr>
          <w:bCs/>
          <w:b/>
        </w:rPr>
        <w:t xml:space="preserve">Лучший способ обезопасить свою квартиру от квартирных воров, особенно в летний период отпусков и поездок за город, – оборудовать ее охранной сигнализацией.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http://bogorodskoe.mos.ru/security_and_law_and_order/detail/5699069.html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detail/569906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detail/569906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2024-09-22T05:58:04Z</dcterms:created>
  <dcterms:modified xsi:type="dcterms:W3CDTF">2024-09-22T05:58:04Z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