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филактика-кори..."/>
    <w:p>
      <w:pPr>
        <w:pStyle w:val="Heading3"/>
      </w:pPr>
      <w:r>
        <w:t xml:space="preserve">Профилактика кори...</w:t>
      </w:r>
    </w:p>
    <w:p>
      <w:pPr>
        <w:pStyle w:val="FirstParagraph"/>
      </w:pPr>
      <w:r>
        <w:t xml:space="preserve">30.09.2019</w:t>
      </w:r>
    </w:p>
    <w:p>
      <w:pPr>
        <w:pStyle w:val="BodyText"/>
      </w:pPr>
      <w:r>
        <w:drawing>
          <wp:inline>
            <wp:extent cx="5334000" cy="7177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623/k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77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http://bogorodskoe.mos.ru/social_sphere/inform/detail/8382182.html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ocial_sphere/inform/detail/8382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ocial_sphere/inform/detail/8382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2023-08-22T21:29:54Z</dcterms:created>
  <dcterms:modified xsi:type="dcterms:W3CDTF">2023-08-22T21:29:54Z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