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0db2b00206a2e2a9078f7c6f269130e0c4774a"/>
    <w:p>
      <w:pPr>
        <w:pStyle w:val="Heading3"/>
      </w:pPr>
      <w:r>
        <w:t xml:space="preserve">Территориальный отдел Управления Роспотребнадзора по городу Москве в Восточном административном округе города Москвы сообщает</w:t>
      </w:r>
    </w:p>
    <w:p>
      <w:pPr>
        <w:pStyle w:val="FirstParagraph"/>
      </w:pPr>
      <w:r>
        <w:t xml:space="preserve">05.10.2018</w:t>
      </w:r>
    </w:p>
    <w:p>
      <w:pPr>
        <w:pStyle w:val="BodyText"/>
      </w:pPr>
      <w:r>
        <w:t xml:space="preserve">По данным регистрационного учёта сезонный подъём заболеваемости гриппом и ОРВИ в округе, как и в Москве, в эпидсезон 2017/2018 также как и в предыдущем эпидсезоне 2016/2017 начался в сентябре 2017 года на 37 неделе (с 4.09 по 10.09) и, с 15-ой недели 2018 года (с 9 по 15.04) началось устойчивое снижение активности эпидемического процесса.</w:t>
      </w:r>
    </w:p>
    <w:p>
      <w:pPr>
        <w:pStyle w:val="BodyText"/>
      </w:pPr>
      <w:r>
        <w:t xml:space="preserve">Пик заболеваемости по совокупному населению пришёлся на 13 неделю 2018 года (с 26 марта по 01 апреля), когда в округе было зарегистрировано максимальное число заболевших (12 665случаев), показатель заболеваемости составил 843,9 на 100 тыс. населения.</w:t>
      </w:r>
    </w:p>
    <w:p>
      <w:pPr>
        <w:pStyle w:val="BodyText"/>
      </w:pPr>
      <w:r>
        <w:t xml:space="preserve">В прививочную кампанию 2017/2018 годов был существенно увеличен охват прививками против гриппа населения Москвы. В предэпидемический период за счёт всех источников в округе было выполнено более 841 606 тыс. прививок против гриппа. Охват прививками по округу составил 56,0%, что на 0,3% больше показателя предыдущего эпидсезона в г. Москве (55,7 %).</w:t>
      </w:r>
    </w:p>
    <w:p>
      <w:pPr>
        <w:pStyle w:val="BodyText"/>
      </w:pPr>
      <w:r>
        <w:t xml:space="preserve">Высокий процент охвата прививками против гриппа населения Москвы вместе со своевременно проводимыми другими профилактическими мероприятиями позволили удерживать заболеваемости гриппом и ОРВИ на социально приемлемом уровне.</w:t>
      </w:r>
    </w:p>
    <w:p>
      <w:pPr>
        <w:pStyle w:val="BodyText"/>
      </w:pPr>
      <w:r>
        <w:t xml:space="preserve">В настоящее время заболеваемость гриппом и ОРВИ в целом по округу остается на неэпидемическом уровне. Отмечается начало сезонного подъема заболеваемости. За последнюю 38 неделю года заболеваемость на 51,0% выше уровня предыдущей недели по всем группам населения, наибольший темп прироста у взрослого населения - 72,7%, и ниже уровня аналогичного периода прошлого года также по всем группам населения, также по всем группам населения заболеваемость ниже уровня эпидемического порога.</w:t>
      </w:r>
    </w:p>
    <w:p>
      <w:pPr>
        <w:pStyle w:val="BodyText"/>
      </w:pPr>
      <w:r>
        <w:t xml:space="preserve">В целях профилактики гриппа в соответствии с СП 3.1.2.3117-13 «Профилактика гриппа и других острых респираторных вирусных инфекций» и приказа Минздрава России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округе необходимо провести иммунизацию населения по следующим направлениям:</w:t>
      </w:r>
    </w:p>
    <w:p>
      <w:pPr>
        <w:pStyle w:val="BodyText"/>
      </w:pPr>
      <w:r>
        <w:t xml:space="preserve">- в рамках национального календаря профилактических прививок (за счет средств федерального бюджета) запланировано привить 682 тысячи 500 человек, из них 544 тысяч 670 человек взрослого населения из числа работников медицинских и образовательных организаций, транспорта, коммунального обслуживания; взрослых старше 60 лет, а также беременных женщин, лиц, подлежащих призыву на военную службу, лиц с хроническими заболеваниями, в том числе с заболеваниями легких, сердечно-сосудистыми заболеваниями, метаболическими нарушениями и ожирением.</w:t>
      </w:r>
    </w:p>
    <w:p>
      <w:pPr>
        <w:pStyle w:val="BodyText"/>
      </w:pPr>
      <w:r>
        <w:t xml:space="preserve">- за счет средств предприятий и организаций округа, в первую очередь торговли, общественного питания, промышленных предприятий.</w:t>
      </w:r>
    </w:p>
    <w:p>
      <w:pPr>
        <w:pStyle w:val="BodyText"/>
      </w:pPr>
      <w:r>
        <w:t xml:space="preserve">В рамках национального календаря профилактических прививок на 01.10.2018г. привито 281 тысяча 424 человека, в том числе 62127 детей и 219297 взрослых. Начали проводиться прививки за счет собственных средств предприятий, на 01.10.2018г. привито 28 тысяч 093 человека.</w:t>
      </w:r>
      <w:r>
        <w:t xml:space="preserve"> </w:t>
      </w:r>
      <w:bookmarkStart w:id="20" w:name="X1207a264b4c9f4df21fde20366a046b31aef217"/>
      <w:bookmarkEnd w:id="20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http://bogorodskoe.mos.ru/social_sphere/public_health/detail/7616623.html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ocial_sphere/public_health/detail/76166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ocial_sphere/public_health/detail/76166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2025-07-08T20:43:01Z</dcterms:created>
  <dcterms:modified xsi:type="dcterms:W3CDTF">2025-07-08T20:43:01Z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