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cdd1b75a9ec8c0857299aceb1bdfefe6748ba"/>
    <w:p>
      <w:pPr>
        <w:pStyle w:val="Heading3"/>
      </w:pPr>
      <w:r>
        <w:t xml:space="preserve">Проведение профилактических прививок против кори в городе Москве по эпидемическим показаниям</w:t>
      </w:r>
    </w:p>
    <w:p>
      <w:pPr>
        <w:pStyle w:val="FirstParagraph"/>
      </w:pPr>
      <w:r>
        <w:t xml:space="preserve">21.05.2019</w:t>
      </w:r>
    </w:p>
    <w:p>
      <w:pPr>
        <w:pStyle w:val="BodyText"/>
      </w:pPr>
      <w:r>
        <w:t xml:space="preserve">Территориальный отдел Управления Роспотребнадзора по г. Москве в Восточном административном округе г. Москвы сообщает, что в настоящее время эпидемическая ситуация по кори в Москве расценивается как неблагополучная и продолжает осложняться.</w:t>
      </w:r>
    </w:p>
    <w:p>
      <w:pPr>
        <w:pStyle w:val="BodyText"/>
      </w:pPr>
      <w:r>
        <w:t xml:space="preserve">В 2018 году в Восточном административном округе г. Москвы было зарегистрировано 83 случая кори. За 3 месяца 2019 года было зарегистрировано 49 случаев кори, что в 2 раза выше показателя заболеваемости за аналогичный период 2018 года, но на 15,2 % ниже показателя заболеваемости по г. Москве. Из числа заболевших взрослые составляют 53% (27 человек), которые почти в 90% случаях были не привиты против кори или не имели сведений о прививках.</w:t>
      </w:r>
    </w:p>
    <w:p>
      <w:pPr>
        <w:pStyle w:val="BodyText"/>
      </w:pPr>
      <w:r>
        <w:t xml:space="preserve">Рост заболеваемости корью во многом обусловлен заболеваемостью среди иностранных граждан и трудовых мигрантов. Регистрируются очаги групповых заболеваний корью в учреждениях по месту работы и проживания данной категории граждан.</w:t>
      </w:r>
    </w:p>
    <w:p>
      <w:pPr>
        <w:pStyle w:val="BodyText"/>
      </w:pPr>
      <w:r>
        <w:t xml:space="preserve">Основной причиной осложнения эпидемической ситуации по кори в городе Москве является наличие незащищенного населения против этой инфекции (90% заболевших корью составили лица, не привитые против данной инфекции и без сведений о прививках).</w:t>
      </w:r>
    </w:p>
    <w:p>
      <w:pPr>
        <w:pStyle w:val="BodyText"/>
      </w:pPr>
      <w:r>
        <w:t xml:space="preserve">Корь – это чрезвычайно заразное и тяжелое вирусное заболевание, передающееся воздушно-капельным путем, характеризующееся подъемом температуры 38-40 С, общей интоксикацией, воспалительными явлениями со стороны глаз, носоглотки, верхних дыхательных путей, поэтапным появлением сыпи.</w:t>
      </w:r>
    </w:p>
    <w:p>
      <w:pPr>
        <w:pStyle w:val="BodyText"/>
      </w:pPr>
      <w:r>
        <w:t xml:space="preserve">Источник инфекции – больной человек в последние дни инкубационного периода и до 7-10 дня заболевания.</w:t>
      </w:r>
    </w:p>
    <w:p>
      <w:pPr>
        <w:pStyle w:val="BodyText"/>
      </w:pPr>
      <w:r>
        <w:t xml:space="preserve">Распространение вируса происходит воздушно-капельным путем, с капельками слюны, при чихании, кашле, разговоре. Заражение может произойти при вдыхании воздуха в помещении, где незадолго до этого находился больной корью. Если человек не болел корью или не был привит от этой инфекции, то после контакта с больным заражение происходит в 100% случаев. Лица, не болевшие корью и не привитые против нее, остаются высоко восприимчивыми к кори в течение всей жизни и могут заболеть в любом возрасте.</w:t>
      </w:r>
    </w:p>
    <w:p>
      <w:pPr>
        <w:pStyle w:val="BodyText"/>
      </w:pPr>
      <w:r>
        <w:t xml:space="preserve">Корь опасна также своими осложнениями. Нередко у больных возникает инфекция уха или воспаление легких. Менее частым осложнением кори является энцефалит (воспаление головного мозга). В редких случаях корь приводит к смерти. Опасны возможные осложнения после перенесенной инфекции со стороны центральной нервной системы, дыхательной системы, желудочно-кишечного тракта. Корь может быть причиной смертности и инвалидности, особенно среди детей раннего возраста.</w:t>
      </w:r>
    </w:p>
    <w:p>
      <w:pPr>
        <w:pStyle w:val="BodyText"/>
      </w:pPr>
      <w:r>
        <w:t xml:space="preserve">На сегодняшний день нет ни одного надежного противовирусного препарата, с помощью которого можно было лечить или контролировать вирусные инфекции.</w:t>
      </w:r>
    </w:p>
    <w:p>
      <w:pPr>
        <w:pStyle w:val="BodyText"/>
      </w:pPr>
      <w:r>
        <w:t xml:space="preserve">Единственной эффективной мерой профилактики кори является</w:t>
      </w:r>
      <w:r>
        <w:t xml:space="preserve"> </w:t>
      </w:r>
      <w:r>
        <w:rPr>
          <w:bCs/>
          <w:b/>
        </w:rPr>
        <w:t xml:space="preserve">двухкратная иммунизация</w:t>
      </w:r>
      <w:r>
        <w:t xml:space="preserve">.</w:t>
      </w:r>
    </w:p>
    <w:p>
      <w:pPr>
        <w:pStyle w:val="BodyText"/>
      </w:pPr>
      <w:r>
        <w:t xml:space="preserve">В соответствии с санитарно-эпидемиологическими правилами СП 3.1.2952-11 «Профилактика кори, краснухи, эпидемического паротита», региональным календарем профилактических прививок от 04.07.2014 года все лица до 35 лет, а также лица от 36 до 55 лет (включительно), относящиеся к группам риска, должны быть привиты против кори двухкратно.</w:t>
      </w:r>
    </w:p>
    <w:p>
      <w:pPr>
        <w:pStyle w:val="BodyText"/>
      </w:pPr>
      <w:r>
        <w:t xml:space="preserve">Также информируем о том, что в Москве издано Постановление Главного государственного санитарного врача по городу Москве от 25.03.2019г. № 1 «О проведении профилактических прививок отдельным группам граждан против кори в городе Москве по эпидемическим показаниям». Данным постановлением установлено:</w:t>
      </w:r>
    </w:p>
    <w:p>
      <w:pPr>
        <w:pStyle w:val="BodyText"/>
      </w:pPr>
      <w:r>
        <w:t xml:space="preserve">- Работодателям (юридическим лицам, индивидуальным предпринимателям), привлекающим к трудовой деятельности иностранных граждан, в срок до 31.12.2019 года обеспечить проведение иммунизации против кори привлеченных работников, не болевших корью и не имеющих прививок или сведений о прививках против кори.</w:t>
      </w:r>
    </w:p>
    <w:p>
      <w:pPr>
        <w:pStyle w:val="BodyText"/>
      </w:pPr>
      <w:r>
        <w:t xml:space="preserve">Кроме этого в соответствии с санитарно-эпидемиологическими правилами СП 3.3.2367-08 «Организация иммунопрофилактики инфекционных болезней» руководителями организаций и предприятий ежегодно в сентябре-октябре в целях планирования и проведения профилактических прививок должны представляться в лечебно-профилактические организации списки работающих с указанием года рождения, занимаемой должности.</w:t>
      </w:r>
    </w:p>
    <w:p>
      <w:pPr>
        <w:pStyle w:val="BodyText"/>
      </w:pPr>
      <w:r>
        <w:t xml:space="preserve">Напоминаем, что в соответствии со статьями 11 и 29 Федерального закона от 30 марта 1999г. № 52-ФЗ «О санитарно-эпидемиологическом благополучии населения» индивидуальные предприниматели и юридические лица обязаны выполнять требования санитарного законодательства и проводить санитарно-противоэпидемические (профилактические) мероприятия, в том числе мероприятия по проведению профилактических прививок.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http://bogorodskoe.mos.ru/social_sphere/public_health/detail/8097637.html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80976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80976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2025-06-09T14:22:30Z</dcterms:created>
  <dcterms:modified xsi:type="dcterms:W3CDTF">2025-06-09T14:22:30Z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