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png" ContentType="image/png"/>
  <Override PartName="/word/media/rId27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bf9f9f6698da2851e5be196d14c8213b704ea9f"/>
    <w:p>
      <w:pPr>
        <w:pStyle w:val="Heading3"/>
      </w:pPr>
      <w:r>
        <w:t xml:space="preserve">Машино-места от государственного застройщика</w:t>
      </w:r>
    </w:p>
    <w:p>
      <w:pPr>
        <w:pStyle w:val="FirstParagraph"/>
      </w:pPr>
      <w:r>
        <w:t xml:space="preserve">20.12.2017</w:t>
      </w:r>
    </w:p>
    <w:p>
      <w:pPr>
        <w:pStyle w:val="BodyText"/>
      </w:pPr>
      <w:r>
        <w:t xml:space="preserve">Между покупкой и арендой машиноместа, покупатели исходят из своих финансовых возможностей, но предпочтение отдают покупке. Такой выбор обусловлен надежной инвестицией в будущее и наличием гарантированного места на парковке.</w:t>
      </w:r>
    </w:p>
    <w:p>
      <w:pPr>
        <w:pStyle w:val="BodyText"/>
      </w:pPr>
      <w:r>
        <w:t xml:space="preserve">Правительство г. Москвы с каждым годом усиливает борьбу со стихийными парковками, организуя платные парковочные пространства и обустраивает новые пешеходные зоны в пределах Третьего транспортного кольца. В связи с этим вопрос приобретения машино-места становиться все более актуальным для горожан.</w:t>
      </w:r>
    </w:p>
    <w:p>
      <w:pPr>
        <w:pStyle w:val="BodyText"/>
      </w:pPr>
      <w:r>
        <w:drawing>
          <wp:inline>
            <wp:extent cx="4094018" cy="248550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the-realization-of-the-objects-of-the-garage/19_12_image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018" cy="2485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Безусловно, одним из основных критериев по подбору машино-места является месторасположение паркинга. ГУП г. Москвы «Дирекция гаражного строительства» выставит на реализацию в 2018 году более 45 000 машино-мест во всех округах города. Минимальная стоимость машино-места начинается от 167 тыс. рублей в наземном многоуровневом паркинге.</w:t>
      </w:r>
    </w:p>
    <w:p>
      <w:pPr>
        <w:pStyle w:val="BodyText"/>
      </w:pPr>
      <w:r>
        <w:drawing>
          <wp:inline>
            <wp:extent cx="3937000" cy="46482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ogorodskoe.mos.ru/www/the-realization-of-the-objects-of-the-garage/19_12_image00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ЦАО 3 451 машино-места по 54 адресам;</w:t>
      </w:r>
    </w:p>
    <w:p>
      <w:pPr>
        <w:pStyle w:val="BodyText"/>
      </w:pPr>
      <w:r>
        <w:t xml:space="preserve">ЮАО 2 341 машино-мест по 31 адресам;</w:t>
      </w:r>
    </w:p>
    <w:p>
      <w:pPr>
        <w:pStyle w:val="BodyText"/>
      </w:pPr>
      <w:r>
        <w:t xml:space="preserve">СВАО 3 194 машино-мест по 27 адресам</w:t>
      </w:r>
    </w:p>
    <w:p>
      <w:pPr>
        <w:pStyle w:val="BodyText"/>
      </w:pPr>
      <w:r>
        <w:t xml:space="preserve">ВАО 5 806 машино-место по 44 адресу;</w:t>
      </w:r>
    </w:p>
    <w:p>
      <w:pPr>
        <w:pStyle w:val="BodyText"/>
      </w:pPr>
      <w:r>
        <w:t xml:space="preserve">ЮВАО 7 215 машино-мест по 45 адресам;</w:t>
      </w:r>
    </w:p>
    <w:p>
      <w:pPr>
        <w:pStyle w:val="BodyText"/>
      </w:pPr>
      <w:r>
        <w:t xml:space="preserve">ЮЗАО 7 345 машино-мест по 49 адресам;</w:t>
      </w:r>
    </w:p>
    <w:p>
      <w:pPr>
        <w:pStyle w:val="BodyText"/>
      </w:pPr>
      <w:r>
        <w:t xml:space="preserve">ЗАО 5 270 машино-мест по 36 адресам;</w:t>
      </w:r>
    </w:p>
    <w:p>
      <w:pPr>
        <w:pStyle w:val="BodyText"/>
      </w:pPr>
      <w:r>
        <w:t xml:space="preserve">САО 3 128 машино-место по 32 адресам;</w:t>
      </w:r>
    </w:p>
    <w:p>
      <w:pPr>
        <w:pStyle w:val="BodyText"/>
      </w:pPr>
      <w:r>
        <w:t xml:space="preserve">ЗелАО 2 433 машино-мест по 17 адр</w:t>
      </w:r>
      <w:r>
        <w:t xml:space="preserve"> </w:t>
      </w:r>
      <w:bookmarkStart w:id="26" w:name="X1207a264b4c9f4df21fde20366a046b31aef217"/>
      <w:bookmarkEnd w:id="26"/>
      <w:r>
        <w:t xml:space="preserve"> </w:t>
      </w:r>
      <w:r>
        <w:t xml:space="preserve">есам;</w:t>
      </w:r>
    </w:p>
    <w:p>
      <w:pPr>
        <w:pStyle w:val="BodyText"/>
      </w:pPr>
      <w:r>
        <w:t xml:space="preserve">СЗАО 5 199 машино-мест по 43 адресам;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3906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bogorodskoe.mos.ru/www/the-realization-of-the-objects-of-the-garage/листовка%20ВАО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9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0">
        <w:r>
          <w:rPr>
            <w:rStyle w:val="Hyperlink"/>
          </w:rPr>
          <w:t xml:space="preserve">http://bogorodskoe.mos.ru/the-realization-of-the-objects-of-the-garage/detail/7049443.html</w:t>
        </w:r>
      </w:hyperlink>
    </w:p>
    <w:p>
      <w:pPr>
        <w:pStyle w:val="BodyText"/>
      </w:pPr>
      <w:hyperlink r:id="rId3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png" /><Relationship Type="http://schemas.openxmlformats.org/officeDocument/2006/relationships/image" Id="rId27" Target="media/rId27.jpg" /><Relationship Type="http://schemas.openxmlformats.org/officeDocument/2006/relationships/hyperlink" Id="rId31" Target="http://bogorodskoe.mos.ru" TargetMode="External" /><Relationship Type="http://schemas.openxmlformats.org/officeDocument/2006/relationships/hyperlink" Id="rId30" Target="http://bogorodskoe.mos.ru/the-realization-of-the-objects-of-the-garage/detail/70494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://bogorodskoe.mos.ru" TargetMode="External" /><Relationship Type="http://schemas.openxmlformats.org/officeDocument/2006/relationships/hyperlink" Id="rId30" Target="http://bogorodskoe.mos.ru/the-realization-of-the-objects-of-the-garage/detail/70494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2024-11-22T17:49:36Z</dcterms:created>
  <dcterms:modified xsi:type="dcterms:W3CDTF">2024-11-22T17:49:36Z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