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f1305ffb4934fcc58f94715d8d066fc38e42e63"/>
    <w:p>
      <w:pPr>
        <w:pStyle w:val="Heading3"/>
      </w:pPr>
      <w:r>
        <w:t xml:space="preserve">В Восточном округе столицы москвичи могут арендовать машиноместа</w:t>
      </w:r>
    </w:p>
    <w:p>
      <w:pPr>
        <w:pStyle w:val="FirstParagraph"/>
      </w:pPr>
      <w:r>
        <w:t xml:space="preserve">25.06.2019</w:t>
      </w:r>
    </w:p>
    <w:p>
      <w:pPr>
        <w:pStyle w:val="BodyText"/>
      </w:pPr>
      <w:r>
        <w:t xml:space="preserve">Департаментом городского имущества города Москвы предоставляются машино-места в аренду физическим лицам, являющимся собственниками/нанимателями, жилых помещений в многоквартирном доме, или в многоквартирном доме, учтенном в одном домовладении с сооружением, где расположено машино-место, по следующим адресам:</w:t>
      </w:r>
    </w:p>
    <w:p>
      <w:pPr>
        <w:pStyle w:val="BodyText"/>
      </w:pPr>
      <w:r>
        <w:t xml:space="preserve">- бульв. Рокоссовского Маршала д. 6 корп. 1;</w:t>
      </w:r>
    </w:p>
    <w:p>
      <w:pPr>
        <w:pStyle w:val="BodyText"/>
      </w:pPr>
      <w:r>
        <w:t xml:space="preserve">- ул. Амурская д. 56;</w:t>
      </w:r>
    </w:p>
    <w:p>
      <w:pPr>
        <w:pStyle w:val="BodyText"/>
      </w:pPr>
      <w:r>
        <w:t xml:space="preserve">- ул. Байкальская д. 18А;</w:t>
      </w:r>
    </w:p>
    <w:p>
      <w:pPr>
        <w:pStyle w:val="BodyText"/>
      </w:pPr>
      <w:r>
        <w:t xml:space="preserve">- ул. Уральская д. 1 корп. 1;</w:t>
      </w:r>
    </w:p>
    <w:p>
      <w:pPr>
        <w:pStyle w:val="BodyText"/>
      </w:pPr>
      <w:r>
        <w:t xml:space="preserve">- шоссе Энтузиастов д. 51;</w:t>
      </w:r>
    </w:p>
    <w:p>
      <w:pPr>
        <w:pStyle w:val="BodyText"/>
      </w:pPr>
      <w:r>
        <w:t xml:space="preserve">- пр. Измайловский д. 10 корп. 1;</w:t>
      </w:r>
    </w:p>
    <w:p>
      <w:pPr>
        <w:pStyle w:val="BodyText"/>
      </w:pPr>
      <w:r>
        <w:t xml:space="preserve">- пр. Измайловский д. 10 корп. 3</w:t>
      </w:r>
    </w:p>
    <w:p>
      <w:pPr>
        <w:pStyle w:val="BodyText"/>
      </w:pPr>
      <w:r>
        <w:t xml:space="preserve">Для рассмотрения вопроса о предоставлении одного машино-места необходимо представить в Департамент:</w:t>
      </w:r>
    </w:p>
    <w:p>
      <w:pPr>
        <w:pStyle w:val="BodyText"/>
      </w:pPr>
      <w:r>
        <w:t xml:space="preserve">- заявление о предоставлении машино-места от физического лица, за исключением индивидуального предпринимателя, достигшего совершеннолетия, которое является собственником/нанимателем жилого помещения в многоквартирном доме;</w:t>
      </w:r>
    </w:p>
    <w:p>
      <w:pPr>
        <w:pStyle w:val="BodyText"/>
      </w:pPr>
      <w:r>
        <w:t xml:space="preserve">- копию паспорта (2, 3 и 5 страницы);</w:t>
      </w:r>
    </w:p>
    <w:p>
      <w:pPr>
        <w:pStyle w:val="BodyText"/>
      </w:pPr>
      <w:r>
        <w:t xml:space="preserve">- копию Свидетельства о постановке на учет физического лица в налоговом органе, в случае отсутствия индивидуального номера налогоплательщика</w:t>
      </w:r>
      <w:r>
        <w:br/>
      </w:r>
      <w:r>
        <w:t xml:space="preserve">(далее - ИНН) представляется документ из Управления Федеральной налоговой службы по городу Москве об отсутствии ИНН;</w:t>
      </w:r>
    </w:p>
    <w:p>
      <w:pPr>
        <w:pStyle w:val="BodyText"/>
      </w:pPr>
      <w:r>
        <w:t xml:space="preserve">- копию выписки из Единого государственного реестра недвижимости, подтверждающую право собственности на жилое помещение в многоквартирном доме, - для собственников жилых помещений, в том числе на праве общей собственности, в многоквартирном доме, полученную не ранее чем за 1 (один) месяц до даты подачи обращения в Департамент;</w:t>
      </w:r>
    </w:p>
    <w:p>
      <w:pPr>
        <w:pStyle w:val="BodyText"/>
      </w:pPr>
      <w:r>
        <w:t xml:space="preserve">- копию договора найма жилого помещения в многоквартирном доме либо копия выписки из домовой книги и копия финансово-лицевого счета, либо копия единого жилищного документа – для лиц, имеющих право пользования жилыми помещениями государственного жилищного фонда на условиях найма.</w:t>
      </w:r>
    </w:p>
    <w:p>
      <w:pPr>
        <w:pStyle w:val="BodyText"/>
      </w:pPr>
      <w:r>
        <w:t xml:space="preserve">Ставка арендной платы за машино-места устанавливается в соответствии с приложением № 3 к постановлению Правительства Москвы от 25.12.2012 года № 809-ПП «Об основных направлениях арендной политики по предоставлению нежилых помещений, находящихся в имущественной казне города Москвы».</w:t>
      </w:r>
    </w:p>
    <w:p>
      <w:pPr>
        <w:pStyle w:val="BodyText"/>
      </w:pPr>
      <w:r>
        <w:t xml:space="preserve">Ставка арендной платы за машино-места, оборудованные подъемным механизмом (зависимые машино-места) типа «Klaus» устанавливается на основании отчета о рыночной стоимости объекта недвижимости.</w:t>
      </w:r>
    </w:p>
    <w:p>
      <w:pPr>
        <w:pStyle w:val="BodyText"/>
      </w:pPr>
      <w:r>
        <w:t xml:space="preserve">Необходимо отметить, что количество машино-мест по указанным адресам ограничено.</w:t>
      </w:r>
    </w:p>
    <w:p>
      <w:pPr>
        <w:pStyle w:val="BodyText"/>
      </w:pPr>
      <w:r>
        <w:t xml:space="preserve">Для оформления договора аренды машино-места необходимо обращаться с заявлением в службу «одного окна» Департамента по адресу: г. Москва, 1-й Красногвардейский проезд, д. 21, стр. 1 или на сайт Департамента –</w:t>
      </w:r>
      <w:r>
        <w:t xml:space="preserve"> </w:t>
      </w:r>
      <w:hyperlink r:id="rId20">
        <w:r>
          <w:rPr>
            <w:rStyle w:val="Hyperlink"/>
          </w:rPr>
          <w:t xml:space="preserve">http://www.mos.ru/dgi</w:t>
        </w:r>
      </w:hyperlink>
      <w:r>
        <w:t xml:space="preserve">.</w:t>
      </w:r>
    </w:p>
    <w:p>
      <w:pPr>
        <w:pStyle w:val="BodyText"/>
      </w:pPr>
      <w:r>
        <w:drawing>
          <wp:inline>
            <wp:extent cx="5334000" cy="2797224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bogorodskoe.mos.ru/www/upload/medialibrary/274/vao2-facebook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972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http://bogorodskoe.mos.ru/the-realization-of-the-objects-of-the-garage/detail/8174774.html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png" /><Relationship Type="http://schemas.openxmlformats.org/officeDocument/2006/relationships/hyperlink" Id="rId25" Target="http://bogorodskoe.mos.ru" TargetMode="External" /><Relationship Type="http://schemas.openxmlformats.org/officeDocument/2006/relationships/hyperlink" Id="rId24" Target="http://bogorodskoe.mos.ru/the-realization-of-the-objects-of-the-garage/detail/8174774.html" TargetMode="External" /><Relationship Type="http://schemas.openxmlformats.org/officeDocument/2006/relationships/hyperlink" Id="rId20" Target="http://www.mos.ru/dg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bogorodskoe.mos.ru" TargetMode="External" /><Relationship Type="http://schemas.openxmlformats.org/officeDocument/2006/relationships/hyperlink" Id="rId24" Target="http://bogorodskoe.mos.ru/the-realization-of-the-objects-of-the-garage/detail/8174774.html" TargetMode="External" /><Relationship Type="http://schemas.openxmlformats.org/officeDocument/2006/relationships/hyperlink" Id="rId20" Target="http://www.mos.ru/dg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2025-06-22T11:54:10Z</dcterms:created>
  <dcterms:modified xsi:type="dcterms:W3CDTF">2025-06-22T11:54:10Z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