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eef37205577e306f6264ef473a58bc2d48a03"/>
    <w:p>
      <w:pPr>
        <w:pStyle w:val="Heading3"/>
      </w:pPr>
      <w:r>
        <w:t xml:space="preserve">Памятки по оспе овец и коз, ящуру, губкообразной энцефалопатии у КРС, сибирской язве</w:t>
      </w:r>
    </w:p>
    <w:p>
      <w:pPr>
        <w:pStyle w:val="FirstParagraph"/>
      </w:pPr>
      <w:r>
        <w:t xml:space="preserve">12.09.2023</w:t>
      </w:r>
    </w:p>
    <w:p>
      <w:pPr>
        <w:pStyle w:val="BodyText"/>
      </w:pPr>
      <w:r>
        <w:t xml:space="preserve">Оспа овец и оспа коз – особо опасные,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>
      <w:pPr>
        <w:pStyle w:val="BodyText"/>
      </w:pPr>
      <w:r>
        <w:t xml:space="preserve">Возбудитель – вирус из семейства поксвирусов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 Устойчив к действию дезинфицирующих средств.</w:t>
      </w:r>
    </w:p>
    <w:p>
      <w:pPr>
        <w:pStyle w:val="BodyText"/>
      </w:pPr>
      <w:r>
        <w:t xml:space="preserve"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некротизируются и превращаются в струпья, отпадающие на 5-6 сут.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сут. Наиболее чувствительны к оспе овцы романовской и тонкорунных пород.</w:t>
      </w:r>
    </w:p>
    <w:p>
      <w:pPr>
        <w:pStyle w:val="BodyText"/>
      </w:pPr>
      <w:r>
        <w:t xml:space="preserve">У коз процесс чаще локализуется на вымени. Козлята-сосуны часто болеют атипично с поражением слизистой оболочки рта, верхних дыхательных путей и желудочно-кишечного тракта. Болезнь длится 10-15 сут. Наиболее тяжело болеют козы ангорской и придонских пород. Беременные козы нередко абортируют.</w:t>
      </w:r>
    </w:p>
    <w:p>
      <w:pPr>
        <w:pStyle w:val="BodyText"/>
      </w:pPr>
      <w:r>
        <w:t xml:space="preserve">Заразный узелковый (нодулярный) дерматит крупного рогатого скота (кожная бугорчатка, кожно-узелковая сыпь, узелковая экзантема), болезнь «кожного отека» у буйволов (Dermatitis nodularis bovum)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Летальность при нодулярном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коров, а у быков развивается временная половая стерильность.</w:t>
      </w:r>
    </w:p>
    <w:p>
      <w:pPr>
        <w:pStyle w:val="BodyText"/>
      </w:pPr>
      <w:r>
        <w:t xml:space="preserve">Указанные болезни внесены в Перечень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Минсельхоза России от 19.12.2011 г. № 476.</w:t>
      </w:r>
    </w:p>
    <w:p>
      <w:pPr>
        <w:pStyle w:val="BodyText"/>
      </w:pPr>
      <w:r>
        <w:t xml:space="preserve">Меры профилактики:</w:t>
      </w:r>
    </w:p>
    <w:p>
      <w:pPr>
        <w:pStyle w:val="BodyText"/>
      </w:pPr>
      <w:r>
        <w:t xml:space="preserve">В целях недопущения заноса на территорию города Москвы возбудителя заразного узелкового (нодулярного) дерматита крупного рогатого скота, оспы овец и коз, исключения рисков, связанных с распространением инфицированной продукции в соответствии с требованием статьи 18 Закона Российской Федерации от 14.05.1993 г. № 4979-1 «О ветеринарии» необходимо:</w:t>
      </w:r>
    </w:p>
    <w:p>
      <w:pPr>
        <w:pStyle w:val="BodyText"/>
      </w:pPr>
      <w:r>
        <w:t xml:space="preserve">1. Обеспечить поголовную идентификацию и учет сельскохозяйственных животных (при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сохранностью).</w:t>
      </w:r>
    </w:p>
    <w:p>
      <w:pPr>
        <w:pStyle w:val="BodyText"/>
      </w:pPr>
      <w:r>
        <w:t xml:space="preserve">2. Оборудовать и поддерживать в рабочем состоянии объекты ветеринарно-санитарного назначения (санпропускники, дезбарьеры, карантинные отделения, лазареты и т.п.). Осуществлять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ограждение территории, 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продукции.</w:t>
      </w:r>
    </w:p>
    <w:p>
      <w:pPr>
        <w:pStyle w:val="BodyText"/>
      </w:pPr>
      <w:r>
        <w:t xml:space="preserve">3.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>
      <w:pPr>
        <w:pStyle w:val="BodyText"/>
      </w:pPr>
      <w:r>
        <w:t xml:space="preserve">3.1. Обеспечить закупку, заготовку и/или производство кормов и кормовых добавок, согласно действующим ветеринарно-санитарным требованиям и нормам по качеству и безопасности, при условии сопровождения ветеринарными сопроводительными документами.</w:t>
      </w:r>
    </w:p>
    <w:p>
      <w:pPr>
        <w:pStyle w:val="BodyText"/>
      </w:pPr>
      <w:r>
        <w:t xml:space="preserve">3.2. Ввоз, вывоз,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письменного разрешения ветеринарного специалиста государственной ветеринарной службы города Москвы, в том числе:</w:t>
      </w:r>
    </w:p>
    <w:p>
      <w:pPr>
        <w:pStyle w:val="BodyText"/>
      </w:pPr>
      <w:r>
        <w:t xml:space="preserve">- при ввозе на территорию города Москвы сельскохозяйственных животных заблаговременно информировать Комитет ветеринарии города Москвы для организации и проведения необходимых ветеринарно-профилактических и противоэпизоотических мероприятий;</w:t>
      </w:r>
    </w:p>
    <w:p>
      <w:pPr>
        <w:pStyle w:val="BodyText"/>
      </w:pPr>
      <w:r>
        <w:t xml:space="preserve">- своевременно представлять ветеринарным специалистам государственной ветеринарной службы города Москвы, самостоятельно и/или по их требованию, сведения о приобретенных животных, кормах, животноводческой продукции и создавать условия для проведения их осмотра и обязательных профилактических мероприятий (иммунизация, исследования, обработки);</w:t>
      </w:r>
    </w:p>
    <w:p>
      <w:pPr>
        <w:pStyle w:val="BodyText"/>
      </w:pPr>
      <w:r>
        <w:t xml:space="preserve">- карантинировать вновь поступивших и планируемых к вывозу из хозяйства животных в течение 30 дней для проведения ветеринарных исследований и обработок под контролем специалистов государственной ветеринарной службы города Москвы.</w:t>
      </w:r>
    </w:p>
    <w:p>
      <w:pPr>
        <w:pStyle w:val="BodyText"/>
      </w:pPr>
      <w:r>
        <w:t xml:space="preserve">3.3. Исключить убой животных вне специализированных боен и несанкционированную продажу мяса и продуктов животного происхождения (мясные продукты, молоко, молочные продукты, шкуры животных) в неустановленных для торговли местах и без проведения ветеринарно-санитарной экспертизы в полном объеме.</w:t>
      </w:r>
    </w:p>
    <w:p>
      <w:pPr>
        <w:pStyle w:val="BodyText"/>
      </w:pPr>
      <w:r>
        <w:t xml:space="preserve">4. Обеспечить доступ на территории, в животноводческие и производственные помещения специалистов государственной ветеринарной службы города Москвы для проведения дезинфекции, дезинсекции, дератизации и других мероприятий,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исследований.</w:t>
      </w:r>
    </w:p>
    <w:p>
      <w:pPr>
        <w:pStyle w:val="BodyText"/>
      </w:pPr>
      <w:r>
        <w:t xml:space="preserve">5. Немедленно извещать Государственную ветеринарную службу о всех случаях внезапного падежа, заболевания животных с подозрением на заразные болезни (потеря упитанности, признаки воспаления, повышение температуры тела, высыпания, увеличение поверхностных лимфатических узлов) или одновременного массового заболевания животных, а также об их необычном поведении.</w:t>
      </w:r>
    </w:p>
    <w:p>
      <w:pPr>
        <w:pStyle w:val="BodyText"/>
      </w:pPr>
      <w:r>
        <w:t xml:space="preserve">5.1. До прибытия ветеринарных специалистов принимать меры по изоляции животных, подозрительных по заболеванию.</w:t>
      </w:r>
    </w:p>
    <w:p>
      <w:pPr>
        <w:pStyle w:val="BodyText"/>
      </w:pPr>
      <w:r>
        <w:t xml:space="preserve">6. Обеспечить проведение предусмотренных ветеринарными правилами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 При необходимости, по указанию ветеринарных специалистов государственной ветеринарной службы города Москвы осуществлять своевременную сдачу больных животных на убой или полную ликвидацию всего неблагополучного поголовья.</w:t>
      </w:r>
    </w:p>
    <w:p>
      <w:pPr>
        <w:pStyle w:val="BodyText"/>
      </w:pPr>
      <w:r>
        <w:t xml:space="preserve">7. Принять специальные меры, направленные на охрану поголовья сельскохозяйственных животных, в том числе крупного рогатого скота, овец и коз, и других восприимчивых животных, содержащихся в хозяйстве, от заразного узелкового (нодулярного) дерматита крупного рогатого скота и оспы овец и коз, в том числе обеспечить:</w:t>
      </w:r>
    </w:p>
    <w:p>
      <w:pPr>
        <w:pStyle w:val="BodyText"/>
      </w:pPr>
      <w:r>
        <w:t xml:space="preserve">7.1. Профилактическую вакцинацию сельскохозяйственных животных.</w:t>
      </w:r>
    </w:p>
    <w:p>
      <w:pPr>
        <w:pStyle w:val="BodyText"/>
      </w:pPr>
      <w:r>
        <w:t xml:space="preserve">7.2. Закрепление за стадами (отарами) постоянного обслуживающего персонала, а также постоянных пастбищных участков, мест поения и путей перегона, или перевод хозяйств на работу в режиме без выгульного содержания или закрытого типа.</w:t>
      </w:r>
    </w:p>
    <w:p>
      <w:pPr>
        <w:pStyle w:val="BodyText"/>
      </w:pPr>
      <w:r>
        <w:t xml:space="preserve">7.3. Проведение периодических обследований всего имеющегося поголовья крупного и мелкого рогатого скота с целью своевременного выявления животных с клиническими признаками, характерными для заразного узелкового (нодулярного) дерматита крупного рогатого скота и оспы овец.</w:t>
      </w:r>
    </w:p>
    <w:p>
      <w:pPr>
        <w:pStyle w:val="BodyText"/>
      </w:pPr>
      <w:r>
        <w:t xml:space="preserve">7.4. Проведение обработок крупного и мелкого рогатого скота репеллентами в течение всего периода содержания и перемещения в сроки, согласно наставлениям к препаратам.</w:t>
      </w:r>
    </w:p>
    <w:p>
      <w:pPr>
        <w:pStyle w:val="BodyText"/>
      </w:pPr>
      <w:r>
        <w:t xml:space="preserve">7.5. Приказ министерства сельского хозяйства «Об утверждении ветеринарных правил перемещения, хранения, переработки и утилизации биологических отходов» от 26.10.2020 г. № 626.</w:t>
      </w:r>
    </w:p>
    <w:p>
      <w:pPr>
        <w:pStyle w:val="BodyText"/>
      </w:pPr>
      <w:r>
        <w:t xml:space="preserve">7.6. До стабилизации эпизоотической ситуации по данным болезням обеспечить осуществление перемещений между хозяйствами и населенными пунктами крупного и мелкого рогатого скота, кормов для животных 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карантинировании в течение не менее 30 дней в хозяйстве-отправителе и 30 дней - в хозяйстве - получателе.</w:t>
      </w:r>
    </w:p>
    <w:p>
      <w:pPr>
        <w:pStyle w:val="BodyText"/>
      </w:pPr>
      <w:r>
        <w:t xml:space="preserve">7.7. Обеспечить проведение лабораторно-диагностических исследований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>
      <w:pPr>
        <w:pStyle w:val="BodyText"/>
      </w:pPr>
      <w:r>
        <w:t xml:space="preserve">7.8. Завоз в хозяйство кормов инвентаря и зооветатрибутов производить только из местности благополучной по заразному узелковому (нодулярному) дерматиту крупного рогатого скота, оспы овец и коз, и других заразных болезней животных.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http://bogorodskoe.mos.ru/the-state-veterinary-service/detail/11826605.html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18266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18266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2023-09-19T23:59:58Z</dcterms:created>
  <dcterms:modified xsi:type="dcterms:W3CDTF">2023-09-19T23:59:58Z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