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7b781777a17a0d15f1fb94e465a14d4f5d10cf"/>
    <w:p>
      <w:pPr>
        <w:pStyle w:val="Heading3"/>
      </w:pPr>
      <w:r>
        <w:t xml:space="preserve">Тематическое консультирование граждан по вопросам детского отдыха, качества и безопасности детских товаров</w:t>
      </w:r>
    </w:p>
    <w:p>
      <w:pPr>
        <w:pStyle w:val="FirstParagraph"/>
      </w:pPr>
      <w:r>
        <w:t xml:space="preserve">23.05.2023</w:t>
      </w:r>
    </w:p>
    <w:p>
      <w:pPr>
        <w:pStyle w:val="BodyText"/>
      </w:pPr>
      <w:r>
        <w:t xml:space="preserve">Управление Роспотребнадзора по г. Москве с 22 мая по 2 июня 2023 года проводит тематическое консультирование граждан по вопросам детского отдыха, качества и безопасности детских товаров.</w:t>
      </w:r>
    </w:p>
    <w:p>
      <w:pPr>
        <w:pStyle w:val="BodyText"/>
      </w:pPr>
      <w:r>
        <w:t xml:space="preserve">Консультирование проводится по следующим телефонам:</w:t>
      </w:r>
    </w:p>
    <w:p>
      <w:pPr>
        <w:pStyle w:val="BodyText"/>
      </w:pPr>
      <w:r>
        <w:t xml:space="preserve">- 8 (495)687-40-57; 8 (495)687-63-60 (понедельник-четверг: с 9:00 до 17:30, пятница с 9:00 до 16:30; обед с 13:00 до 13:45);</w:t>
      </w:r>
    </w:p>
    <w:p>
      <w:pPr>
        <w:pStyle w:val="BodyText"/>
      </w:pPr>
      <w:r>
        <w:t xml:space="preserve">- круглосуточный телефон горячей линии Управления: 8(495)539-36-96;</w:t>
      </w:r>
    </w:p>
    <w:p>
      <w:pPr>
        <w:pStyle w:val="BodyText"/>
      </w:pPr>
      <w:r>
        <w:t xml:space="preserve">- телефон отдела консультационных услуг для потребителей ФБУЗ «Центр гигиены и эпидемиологии в городе Москве» 8(495) 687-39-61;</w:t>
      </w:r>
    </w:p>
    <w:p>
      <w:pPr>
        <w:pStyle w:val="BodyText"/>
      </w:pPr>
      <w:r>
        <w:t xml:space="preserve">В случае приобретения продукции ненадлежащего качества граждане могут обратиться с письменным заявлением в Управление Роспотребнадзора по г. Москве: г. Москва, 129626, Графский пер., д. 4, корп. 2,3,4, а также по электронному адресу: </w:t>
      </w:r>
      <w:hyperlink r:id="rId20">
        <w:r>
          <w:rPr>
            <w:rStyle w:val="Hyperlink"/>
          </w:rPr>
          <w:t xml:space="preserve">http://petition.rospotrebnadzor.ru</w:t>
        </w:r>
      </w:hyperlink>
      <w:r>
        <w:t xml:space="preserve">.</w:t>
      </w:r>
    </w:p>
    <w:p>
      <w:pPr>
        <w:pStyle w:val="BodyText"/>
      </w:pPr>
      <w:r>
        <w:t xml:space="preserve">По всем поступающим вопросам специалистами будут даны разъяснения.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http://bogorodskoe.mos.ru/trade-and-services/inform/detail/11603141.html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trade-and-services/inform/detail/11603141.html" TargetMode="External" /><Relationship Type="http://schemas.openxmlformats.org/officeDocument/2006/relationships/hyperlink" Id="rId20" Target="http://petition.rospotrebnadzo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trade-and-services/inform/detail/11603141.html" TargetMode="External" /><Relationship Type="http://schemas.openxmlformats.org/officeDocument/2006/relationships/hyperlink" Id="rId20" Target="http://petition.rospotrebnadzo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2024-11-16T01:23:28Z</dcterms:created>
  <dcterms:modified xsi:type="dcterms:W3CDTF">2024-11-16T01:23:28Z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