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f7661f65680af33d8950ede3958ed8e4c960c"/>
    <w:p>
      <w:pPr>
        <w:pStyle w:val="Heading3"/>
      </w:pPr>
      <w:r>
        <w:t xml:space="preserve">О признании недействительным сертификата соответствия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- Управление) информирует Вас о выявлении в обороте небезопасной мебельной продукции, декларации о соответствии которой были признаны Управлением недействительными.</w:t>
      </w:r>
    </w:p>
    <w:p>
      <w:pPr>
        <w:pStyle w:val="BodyText"/>
      </w:pPr>
      <w:r>
        <w:t xml:space="preserve">14 марта 2023 г. при проведении наблюдения за соблюдением обязательных требований, в отношении ООО «СТЕЛЛАР», юридический адрес: 119049, ГОРОД МОСКВА, УЛ. МЫТНАЯ, Д. 28, СТР. 3, ЭТ/ПОМ/ОФ 1/2/27Ф, ОГРН: 1207700301863, дата присвоения ОГРН: 20.08.2020, ИНН: 9706008030, адрес фактического осуществления деятельности: 119049, ГОРОД МОСКВА, УЛ. МЫТНАЯ, Д. 28, СТР. 3, ЭТ/ПОМ/ОФ 1/2/27Ф, установлено, что вышеуказанным юридическим лицом оформлена декларации о соответствии с нарушением установленных процедур обязательного подтверждения соответствия, а именно: указанная в декларации о соответствии информация о местонахождении изготовителя и адресе производства продукции не являются достоверными.</w:t>
      </w:r>
    </w:p>
    <w:p>
      <w:pPr>
        <w:pStyle w:val="BodyText"/>
      </w:pPr>
      <w:r>
        <w:t xml:space="preserve">В соответствии с пп. «б» п. 24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Российской Федерации от 19.06.2021 № 936, в связи с принятием декларации о соответствии с недостоверными сведениями о заявителе и (или) об изготовителе продукции, адресах их места нахождения и (или) осуществления деятельности, в том числе о месте (местах) осуществления деятельности по изготовлению продукции в декларации о соответствии, вынесено решение о признании декларации о соответствии ЕАЭС N RU Д- JP.PA01.B.20055/21 от 22.07.2021 недействительной.</w:t>
      </w:r>
    </w:p>
    <w:p>
      <w:pPr>
        <w:pStyle w:val="BodyText"/>
      </w:pPr>
      <w:r>
        <w:t xml:space="preserve">В соответствии с ч. 1, 2 ст. 4 Технического регламента Таможенного союза ТР ТС 025/2012 «О безопасности мебельной продукции» выпуск мебельной продукции в обращение на единой таможенной территории Таможенного союза, сопровождающейся вышеуказанной признанной недействительной декларацией о соответствии в настоящее время запрещена.</w:t>
      </w:r>
    </w:p>
    <w:p>
      <w:pPr>
        <w:pStyle w:val="BodyText"/>
      </w:pPr>
      <w:r>
        <w:t xml:space="preserve">Ответственность за реализацию небезопасной вышеуказанной мебельной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продукции, так и продавец в соответствии с Кодексом об административных правонарушениях Российской Федерации. а л</w:t>
      </w:r>
    </w:p>
    <w:p>
      <w:pPr>
        <w:pStyle w:val="BodyText"/>
      </w:pPr>
      <w:r>
        <w:t xml:space="preserve">Частью 1, 3 ст. 38 Федерального закона от 27.12.2002г. №184-ФЗ «О техническом регулировании» (далее - Федеральный закон №184-ФЗ)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соответствующая обязательным требованиям и представляющая опасность для человека продукция немедленно снимается изготовителем и продавцом с производства или реализации.</w:t>
      </w:r>
    </w:p>
    <w:p>
      <w:pPr>
        <w:pStyle w:val="BodyText"/>
      </w:pPr>
      <w:r>
        <w:t xml:space="preserve">Согласно части 4 Федерального закона №184-ФЗ на весь период действия программы мероприятий по предотвращению причинения вреда изготовитель (продавец, лицо, выполняющее функции иностранного изготовителя) за свой счет обязан обеспечить приобретателям, в том числе потребителям, возможность получения оперативной информации о необходимых действиях.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http://bogorodskoe.mos.ru/trade-and-services/inform/detail/11650179.html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501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501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2023-08-22T18:39:04Z</dcterms:created>
  <dcterms:modified xsi:type="dcterms:W3CDTF">2023-08-22T18:39:04Z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