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о-проведении-медицинских-осмотров"/>
    <w:p>
      <w:pPr>
        <w:pStyle w:val="Heading3"/>
      </w:pPr>
      <w:r>
        <w:t xml:space="preserve">О проведении медицинских осмотров</w:t>
      </w:r>
    </w:p>
    <w:p>
      <w:pPr>
        <w:pStyle w:val="FirstParagraph"/>
      </w:pPr>
      <w:r>
        <w:t xml:space="preserve">01.03.2017</w:t>
      </w:r>
    </w:p>
    <w:p>
      <w:pPr>
        <w:pStyle w:val="BodyText"/>
      </w:pPr>
      <w:r>
        <w:t xml:space="preserve">В соответствии с требованиями законодательства Российской Федерации: ст. 213 Федерального закона от 30.12.2001 № 197-ФЗ «Трудовой кодекс Российской Федерации», ст. 11. 29, Федерального закона от 30.03.1999 № 52-ФЗ «О санитарно-эпидемиологическом благополучии населения» работодатель обязан организовывать и проводить за счет собственных средств санитарно-противоэпидемиологические (профилактические) мероприятия, составной частью которых является проведение медицинских осмотров.</w:t>
      </w:r>
      <w:r>
        <w:t xml:space="preserve"> </w:t>
      </w:r>
      <w:bookmarkStart w:id="20" w:name="X1207a264b4c9f4df21fde20366a046b31aef217"/>
      <w:bookmarkEnd w:id="20"/>
    </w:p>
    <w:p>
      <w:pPr>
        <w:pStyle w:val="BodyText"/>
      </w:pPr>
      <w:r>
        <w:t xml:space="preserve">Результаты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 в соответствии с п. 5 ст. 34 ФЗ №52 и п. 33 Приложения 3 приказа 302н.</w:t>
      </w:r>
    </w:p>
    <w:p>
      <w:pPr>
        <w:pStyle w:val="BodyText"/>
      </w:pPr>
      <w:r>
        <w:t xml:space="preserve">Бланк личной медицинской книжки утвержден приказом Роспотребнадзора от 20.05.2005 № 402 «О личной медицинской книжке и санитарном паспорте».</w:t>
      </w:r>
    </w:p>
    <w:p>
      <w:pPr>
        <w:pStyle w:val="BodyText"/>
      </w:pPr>
      <w:r>
        <w:t xml:space="preserve">Одновременно сообщаю, что в соответствии с приказом ФБУЗ "Центр гигиены и эпидемиологии в городе Москве" от 13 октября 2016 г. № 242 о поэтапном внедрении электронных личных медицинских книжек оформление и выдача медицинских книжек с 01.01.2017 осуществляется на бумажном носителе с внесением QR-кода и, в качестве пилотного проекта на добровольной основе, на электронном носителе – электронная личная медицинская книжка.</w:t>
      </w:r>
    </w:p>
    <w:p>
      <w:pPr>
        <w:pStyle w:val="BodyText"/>
      </w:pPr>
      <w:r>
        <w:t xml:space="preserve">Целью является создание условий исключающих фальсификацию результатов медицинских осмотров, профессиональной гигиенической подготовки и аттестации, бланков личных медицинских книжек, а также для обеспечения оперативного контроля за их прохождением со стороны работодателей.</w:t>
      </w:r>
    </w:p>
    <w:p>
      <w:pPr>
        <w:pStyle w:val="BodyText"/>
      </w:pPr>
      <w:r>
        <w:t xml:space="preserve">Проверка личных медицинских книжек и содержащихся в них сведений проводится на сайтах ФБУЗ «Центр гигиены и эпидемиологии в городе Москве»: www.mossanexpert.ru , www.e-lmk.ru, а также на мобильных устройствах с использованием специально разработанных приложений.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http://bogorodskoe.mos.ru/trade-and-services/inform/detail/5102569.html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51025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51025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2024-03-21T14:37:07Z</dcterms:created>
  <dcterms:modified xsi:type="dcterms:W3CDTF">2024-03-21T14:37:07Z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