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4dfef3694df95ff2166b6ca5c95852157bcd9"/>
    <w:p>
      <w:pPr>
        <w:pStyle w:val="Heading3"/>
      </w:pPr>
      <w:r>
        <w:t xml:space="preserve">ИФНС информирует: Новый порядок применения контрольно-кассовой техники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Вступление в силу Федерального закона от 03.07.2016 № 290-ФЗ «О внесении изменений в Федеральный закон от 22.05.2003 № 54-ФЗ «О применении контрольно-кассовой техники при осуществлении наличных денежных расчетов и (или) расчетов с использованием платежных карт» предусматривает изменение порядка применения контрольно-кассовой техники.</w:t>
      </w:r>
    </w:p>
    <w:p>
      <w:pPr>
        <w:pStyle w:val="BodyText"/>
      </w:pPr>
      <w:r>
        <w:t xml:space="preserve">В соответствии с новым порядком контрольно-кассовая техника должна передавать данные о расчетах в налоговые органы через операторов фискальных данных.</w:t>
      </w:r>
    </w:p>
    <w:p>
      <w:pPr>
        <w:pStyle w:val="BodyText"/>
      </w:pPr>
      <w:r>
        <w:t xml:space="preserve">Обязанность применять новую контрольно-кассовую технику наступает с 01.07.2017, при этом уже с 01.02.2017 года регистрация и перерегистрация контрольно-кассовой техники старого образца будет невозможна.</w:t>
      </w:r>
    </w:p>
    <w:p>
      <w:pPr>
        <w:pStyle w:val="BodyText"/>
      </w:pPr>
      <w:r>
        <w:t xml:space="preserve">Для минимизации затрат Вам необходимо начать процедуру снятия контрольно-кассовой техники старого образца с регистрационного учета уже сейчас в порядке, действующем до вступления в силу Федерального закона. Для работы по новой технологии необходимо приобрести новую контрольно-кассовую технику или провести модернизацию контрольно-кассовой техники (программную или программно-аппаратную). Для этого Вам заблаговременно (за месяц) необходимо будет связаться с производителем кассовой техники напрямую или через центр технического обслуживания, узнать о возможности модернизации, чтобы за неделю до визита в ИФНС комплект модернизации или новая ККТ были у Вас.</w:t>
      </w:r>
    </w:p>
    <w:p>
      <w:pPr>
        <w:pStyle w:val="BodyText"/>
      </w:pPr>
      <w:r>
        <w:t xml:space="preserve">Зарегистрировать новую контрольно-кассовую технику Вы сможете в личном кабинете на сайте ФНС России (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) после заключения договора с оператором фискальных данных, выбрать которого Вы можете самостоятельно.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http://bogorodskoe.mos.ru/trade-and-services/inform/detail/5909192.html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5909192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5909192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2023-08-22T21:54:53Z</dcterms:created>
  <dcterms:modified xsi:type="dcterms:W3CDTF">2023-08-22T21:54:53Z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