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4d3670b7469d34ff4786ed8aebb7e730e9ff172"/>
    <w:p>
      <w:pPr>
        <w:pStyle w:val="Heading3"/>
      </w:pPr>
      <w:r>
        <w:t xml:space="preserve">Бизнес-омбудсмен М. М. Вышегородцев подвел итоги работы с обращениями предпринимателей за 9 месяцев 2018 года</w:t>
      </w:r>
    </w:p>
    <w:p>
      <w:pPr>
        <w:pStyle w:val="FirstParagraph"/>
      </w:pPr>
      <w:r>
        <w:t xml:space="preserve">03.10.2018</w:t>
      </w:r>
    </w:p>
    <w:p>
      <w:pPr>
        <w:pStyle w:val="BodyText"/>
      </w:pPr>
      <w:r>
        <w:t xml:space="preserve">Как сообщил Уполномоченный по защите прав предпринимателей в городе Москве Михаил Вышегородцев, с начала года ему было направлено 239 жалоб от предпринимателей, из которых порядка 21% относилось к уголовному судопроизводству, а 79% жалоб было административной направленности.</w:t>
      </w:r>
    </w:p>
    <w:p>
      <w:pPr>
        <w:pStyle w:val="BodyText"/>
      </w:pPr>
      <w:r>
        <w:t xml:space="preserve">Тематика поступивших за 9 месяцев обращений затрагивала широкий спектр правоотношений. Большинство из них – порядка 21% – касалось сферы имущественных отношений. Порядка 20% из поступивших Михаилу Вышегородцеву жалоб связаны с правоотношениями в сфере предоставления услуг, 18% ̶ имели отношение к сфере торговли и услуг питания. Жалобы, связанные с правоотношениями в финансовой сфере, составили 13% от общего числа поступивших обращений. Наименьшее количество жалоб (по 1%) было связано с правоотношениями в сферах прав на интеллектуальную собственность и естественных монополий.</w:t>
      </w:r>
    </w:p>
    <w:p>
      <w:pPr>
        <w:pStyle w:val="BodyText"/>
      </w:pPr>
      <w:r>
        <w:t xml:space="preserve">Из числа жалоб, по результатам рассмотрения которых нарушения прав предпринимателей подтвердились, такие нарушения были вызваны действиями органов государственной власти при оказании государственных услуг ̶ 12%, нарушения,</w:t>
      </w:r>
      <w:r>
        <w:t xml:space="preserve"> </w:t>
      </w:r>
      <w:bookmarkStart w:id="20" w:name="X1207a264b4c9f4df21fde20366a046b31aef217"/>
      <w:bookmarkEnd w:id="20"/>
      <w:r>
        <w:t xml:space="preserve"> </w:t>
      </w:r>
      <w:r>
        <w:t xml:space="preserve">связанные с бездействием органов государственной власти ̶ 6%, нарушения при проведении проверок – 6%. Меньше всего жалоб было связано с действиями должностных лиц, ставшими причиной нарушений в сферах административного – 2% и исполнительного производства – 1%.</w:t>
      </w:r>
    </w:p>
    <w:p>
      <w:pPr>
        <w:pStyle w:val="BodyText"/>
      </w:pPr>
      <w:r>
        <w:t xml:space="preserve">Всего в 2018 году на рассмотрении Уполномоченного находилось 309 обращений, включая жалобы, принятые в работу до января текущего года. Из них за девять месяцев 2018 года была завершена работа по 78% обращений.</w:t>
      </w:r>
    </w:p>
    <w:p>
      <w:pPr>
        <w:pStyle w:val="BodyText"/>
      </w:pPr>
      <w:r>
        <w:t xml:space="preserve">Из числа обращений, при рассмотрении которых подтвердились нарушения прав и законных интересов предпринимателей, по завершении работы в 83% случаев права предпринимателей были восстановлены. По каждому из обращений даны разъяснения вопросов, касающихся прав и законных интересов предпринимателей, в том числе форм и способов их защиты, предусмотренных федеральным законодательством и законодательством города Москвы.</w:t>
      </w:r>
    </w:p>
    <w:p>
      <w:pPr>
        <w:pStyle w:val="BodyText"/>
      </w:pPr>
      <w:r>
        <w:t xml:space="preserve">Статистика поступивших обращений предпринимателей размещена</w:t>
      </w:r>
      <w:r>
        <w:t xml:space="preserve"> </w:t>
      </w:r>
      <w:hyperlink r:id="rId21">
        <w:r>
          <w:rPr>
            <w:rStyle w:val="Hyperlink"/>
          </w:rPr>
          <w:t xml:space="preserve">на официальном сайте</w:t>
        </w:r>
      </w:hyperlink>
      <w:r>
        <w:t xml:space="preserve"> </w:t>
      </w:r>
      <w:r>
        <w:t xml:space="preserve">Уполномоченного по защите прав предпринимателей в городе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http://bogorodskoe.mos.ru/trade-and-services/inform/detail/7609617.html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ogorodskoe.mos.ru" TargetMode="External" /><Relationship Type="http://schemas.openxmlformats.org/officeDocument/2006/relationships/hyperlink" Id="rId22" Target="http://bogorodskoe.mos.ru/trade-and-services/inform/detail/7609617.html" TargetMode="External" /><Relationship Type="http://schemas.openxmlformats.org/officeDocument/2006/relationships/hyperlink" Id="rId21" Target="http://business-ombudsman.mos.ru/statistics-of-business-application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ogorodskoe.mos.ru" TargetMode="External" /><Relationship Type="http://schemas.openxmlformats.org/officeDocument/2006/relationships/hyperlink" Id="rId22" Target="http://bogorodskoe.mos.ru/trade-and-services/inform/detail/7609617.html" TargetMode="External" /><Relationship Type="http://schemas.openxmlformats.org/officeDocument/2006/relationships/hyperlink" Id="rId21" Target="http://business-ombudsman.mos.ru/statistics-of-business-application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2023-12-18T04:09:32Z</dcterms:created>
  <dcterms:modified xsi:type="dcterms:W3CDTF">2023-12-18T04:09:32Z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