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590cdbf25d44e429cd5fb4b43c0caded40c167"/>
    <w:p>
      <w:pPr>
        <w:pStyle w:val="Heading3"/>
      </w:pPr>
      <w:r>
        <w:t xml:space="preserve">Департамент города Москвы по конкурентной политике......ПРАКТИЧЕСКАЯ КОНФЕРЕНЦИЯ БИЗНЕС ПО ФРАНШИЗЕ: МИНИМИЗАЦИЯ РИСКОВ И ВЛОЖЕНИЙ. ЛУЧШИЕ ПРАКТИКИ.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dbc/programma_07.02-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dbc/programma_07.02-_1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http://bogorodskoe.mos.ru/trade-and-services/inform/detail/7862192.html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trade-and-services/inform/detail/7862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trade-and-services/inform/detail/7862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2025-05-25T17:57:19Z</dcterms:created>
  <dcterms:modified xsi:type="dcterms:W3CDTF">2025-05-25T17:57:19Z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